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92" w:rsidRDefault="007E3592" w:rsidP="007E3592">
      <w:pPr>
        <w:spacing w:after="0" w:line="276" w:lineRule="auto"/>
        <w:rPr>
          <w:rFonts w:ascii="Arial" w:hAnsi="Arial" w:cs="Arial"/>
          <w:b/>
          <w:sz w:val="24"/>
        </w:rPr>
      </w:pPr>
    </w:p>
    <w:p w:rsidR="003A76E3" w:rsidRPr="001F23E0" w:rsidRDefault="003A76E3" w:rsidP="003A76E3">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4"/>
        </w:rPr>
      </w:pPr>
      <w:r w:rsidRPr="001F23E0">
        <w:rPr>
          <w:rFonts w:ascii="Arial" w:hAnsi="Arial" w:cs="Arial"/>
          <w:b/>
          <w:sz w:val="24"/>
        </w:rPr>
        <w:t>OPINIÓN DE LA COMISIÓN DE RELACIONES EXTERIORES CON RELACIÓN AL TURNO EN COMISIONES UNIDAS CON LA COMISIÓN DE GOBERNACIÓN</w:t>
      </w:r>
      <w:r>
        <w:rPr>
          <w:rFonts w:ascii="Arial" w:hAnsi="Arial" w:cs="Arial"/>
          <w:b/>
          <w:sz w:val="24"/>
        </w:rPr>
        <w:t xml:space="preserve">, CONCERNIENTE A LA PROPUESTA DE MODIFICACIÓN </w:t>
      </w:r>
      <w:r>
        <w:rPr>
          <w:rFonts w:ascii="Arial" w:hAnsi="Arial" w:cs="Arial"/>
          <w:b/>
          <w:sz w:val="24"/>
        </w:rPr>
        <w:t>DE</w:t>
      </w:r>
      <w:r>
        <w:rPr>
          <w:rFonts w:ascii="Arial" w:hAnsi="Arial" w:cs="Arial"/>
          <w:b/>
          <w:sz w:val="24"/>
        </w:rPr>
        <w:t xml:space="preserve"> </w:t>
      </w:r>
      <w:bookmarkStart w:id="0" w:name="_GoBack"/>
      <w:bookmarkEnd w:id="0"/>
      <w:r>
        <w:rPr>
          <w:rFonts w:ascii="Arial" w:hAnsi="Arial" w:cs="Arial"/>
          <w:b/>
          <w:sz w:val="24"/>
        </w:rPr>
        <w:t>LA LEY DEL SERVICIO EXTERIOR MEXICANO</w:t>
      </w:r>
    </w:p>
    <w:p w:rsidR="003A76E3" w:rsidRPr="001F23E0" w:rsidRDefault="003A76E3" w:rsidP="007E3592">
      <w:pPr>
        <w:spacing w:after="0" w:line="276" w:lineRule="auto"/>
        <w:rPr>
          <w:rFonts w:ascii="Arial" w:hAnsi="Arial" w:cs="Arial"/>
          <w:b/>
          <w:sz w:val="24"/>
        </w:rPr>
      </w:pPr>
    </w:p>
    <w:p w:rsidR="00CB205D" w:rsidRPr="001F23E0" w:rsidRDefault="00CB205D" w:rsidP="007E3592">
      <w:pPr>
        <w:spacing w:after="0" w:line="276" w:lineRule="auto"/>
        <w:rPr>
          <w:rFonts w:ascii="Arial" w:hAnsi="Arial" w:cs="Arial"/>
          <w:b/>
          <w:sz w:val="24"/>
        </w:rPr>
      </w:pPr>
    </w:p>
    <w:p w:rsidR="007F72EF" w:rsidRPr="001F23E0" w:rsidRDefault="007E3592" w:rsidP="007E3592">
      <w:pPr>
        <w:spacing w:after="0" w:line="276" w:lineRule="auto"/>
        <w:rPr>
          <w:rFonts w:ascii="Arial" w:hAnsi="Arial" w:cs="Arial"/>
          <w:b/>
          <w:sz w:val="24"/>
        </w:rPr>
      </w:pPr>
      <w:r w:rsidRPr="001F23E0">
        <w:rPr>
          <w:rFonts w:ascii="Arial" w:hAnsi="Arial" w:cs="Arial"/>
          <w:b/>
          <w:sz w:val="24"/>
        </w:rPr>
        <w:t>DIP. ROCÍO BARRERA BADILLO</w:t>
      </w:r>
      <w:r w:rsidR="00CB205D" w:rsidRPr="001F23E0">
        <w:rPr>
          <w:rFonts w:ascii="Arial" w:hAnsi="Arial" w:cs="Arial"/>
          <w:b/>
          <w:sz w:val="24"/>
        </w:rPr>
        <w:t>,</w:t>
      </w:r>
    </w:p>
    <w:p w:rsidR="007E3592" w:rsidRPr="001F23E0" w:rsidRDefault="007E3592" w:rsidP="007E3592">
      <w:pPr>
        <w:spacing w:after="0" w:line="276" w:lineRule="auto"/>
        <w:rPr>
          <w:rFonts w:ascii="Arial" w:hAnsi="Arial" w:cs="Arial"/>
          <w:b/>
          <w:sz w:val="24"/>
        </w:rPr>
      </w:pPr>
      <w:r w:rsidRPr="001F23E0">
        <w:rPr>
          <w:rFonts w:ascii="Arial" w:hAnsi="Arial" w:cs="Arial"/>
          <w:b/>
          <w:sz w:val="24"/>
        </w:rPr>
        <w:t>PRESIDENTA DE LA COMISIÓN DE</w:t>
      </w:r>
      <w:r w:rsidR="00CB205D" w:rsidRPr="001F23E0">
        <w:rPr>
          <w:rFonts w:ascii="Arial" w:hAnsi="Arial" w:cs="Arial"/>
          <w:b/>
          <w:sz w:val="24"/>
        </w:rPr>
        <w:t xml:space="preserve"> </w:t>
      </w:r>
      <w:r w:rsidRPr="001F23E0">
        <w:rPr>
          <w:rFonts w:ascii="Arial" w:hAnsi="Arial" w:cs="Arial"/>
          <w:b/>
          <w:sz w:val="24"/>
        </w:rPr>
        <w:t>GOBERNACIÓN</w:t>
      </w:r>
      <w:r w:rsidR="00434FBA" w:rsidRPr="001F23E0">
        <w:rPr>
          <w:rFonts w:ascii="Arial" w:hAnsi="Arial" w:cs="Arial"/>
          <w:b/>
          <w:sz w:val="24"/>
        </w:rPr>
        <w:t xml:space="preserve"> Y POBLACIÓN</w:t>
      </w:r>
      <w:r w:rsidRPr="001F23E0">
        <w:rPr>
          <w:rFonts w:ascii="Arial" w:hAnsi="Arial" w:cs="Arial"/>
          <w:b/>
          <w:sz w:val="24"/>
        </w:rPr>
        <w:t>,</w:t>
      </w:r>
    </w:p>
    <w:p w:rsidR="007E3592" w:rsidRPr="001F23E0" w:rsidRDefault="007E3592" w:rsidP="007E3592">
      <w:pPr>
        <w:spacing w:after="0" w:line="276" w:lineRule="auto"/>
        <w:rPr>
          <w:rFonts w:ascii="Arial" w:hAnsi="Arial" w:cs="Arial"/>
          <w:b/>
          <w:sz w:val="24"/>
        </w:rPr>
      </w:pPr>
      <w:r w:rsidRPr="001F23E0">
        <w:rPr>
          <w:rFonts w:ascii="Arial" w:hAnsi="Arial" w:cs="Arial"/>
          <w:b/>
          <w:sz w:val="24"/>
        </w:rPr>
        <w:t>PRESENTE.</w:t>
      </w:r>
    </w:p>
    <w:p w:rsidR="007E3592" w:rsidRPr="001F23E0" w:rsidRDefault="007E3592" w:rsidP="007E3592">
      <w:pPr>
        <w:spacing w:after="0" w:line="276" w:lineRule="auto"/>
        <w:rPr>
          <w:rFonts w:ascii="Arial" w:hAnsi="Arial" w:cs="Arial"/>
          <w:sz w:val="24"/>
        </w:rPr>
      </w:pPr>
    </w:p>
    <w:p w:rsidR="007E3592" w:rsidRPr="001F23E0" w:rsidRDefault="007E3592" w:rsidP="0049038C">
      <w:pPr>
        <w:spacing w:before="240" w:after="0" w:line="360" w:lineRule="auto"/>
        <w:jc w:val="both"/>
        <w:rPr>
          <w:rFonts w:ascii="Arial" w:hAnsi="Arial" w:cs="Arial"/>
          <w:sz w:val="24"/>
        </w:rPr>
      </w:pPr>
      <w:r w:rsidRPr="001F23E0">
        <w:rPr>
          <w:rFonts w:ascii="Arial" w:hAnsi="Arial" w:cs="Arial"/>
          <w:sz w:val="24"/>
        </w:rPr>
        <w:t>Con fundamento en los artículos 173</w:t>
      </w:r>
      <w:r w:rsidR="005215BF" w:rsidRPr="001F23E0">
        <w:rPr>
          <w:rFonts w:ascii="Arial" w:hAnsi="Arial" w:cs="Arial"/>
          <w:sz w:val="24"/>
        </w:rPr>
        <w:t>; 149, numeral 2, fracción II;</w:t>
      </w:r>
      <w:r w:rsidRPr="001F23E0">
        <w:rPr>
          <w:rFonts w:ascii="Arial" w:hAnsi="Arial" w:cs="Arial"/>
          <w:sz w:val="24"/>
        </w:rPr>
        <w:t xml:space="preserve"> </w:t>
      </w:r>
      <w:r w:rsidR="005538DF" w:rsidRPr="001F23E0">
        <w:rPr>
          <w:rFonts w:ascii="Arial" w:hAnsi="Arial" w:cs="Arial"/>
          <w:sz w:val="24"/>
        </w:rPr>
        <w:t xml:space="preserve">y </w:t>
      </w:r>
      <w:r w:rsidR="005215BF" w:rsidRPr="001F23E0">
        <w:rPr>
          <w:rFonts w:ascii="Arial" w:hAnsi="Arial" w:cs="Arial"/>
          <w:sz w:val="24"/>
        </w:rPr>
        <w:t xml:space="preserve">150, numeral 1, </w:t>
      </w:r>
      <w:r w:rsidRPr="001F23E0">
        <w:rPr>
          <w:rFonts w:ascii="Arial" w:hAnsi="Arial" w:cs="Arial"/>
          <w:sz w:val="24"/>
        </w:rPr>
        <w:t>del Reglamento de la Cámara de Diputados,</w:t>
      </w:r>
      <w:r w:rsidR="005538DF" w:rsidRPr="001F23E0">
        <w:rPr>
          <w:rFonts w:ascii="Arial" w:hAnsi="Arial" w:cs="Arial"/>
          <w:sz w:val="24"/>
        </w:rPr>
        <w:t xml:space="preserve"> esta Comisión remite la presente</w:t>
      </w:r>
      <w:r w:rsidR="0049038C" w:rsidRPr="001F23E0">
        <w:rPr>
          <w:rFonts w:ascii="Arial" w:hAnsi="Arial" w:cs="Arial"/>
          <w:sz w:val="24"/>
        </w:rPr>
        <w:t xml:space="preserve"> Opinión,</w:t>
      </w:r>
      <w:r w:rsidR="005538DF" w:rsidRPr="001F23E0">
        <w:rPr>
          <w:rFonts w:ascii="Arial" w:hAnsi="Arial" w:cs="Arial"/>
          <w:sz w:val="24"/>
        </w:rPr>
        <w:t xml:space="preserve"> con el propósito de </w:t>
      </w:r>
      <w:r w:rsidR="00C23467" w:rsidRPr="001F23E0">
        <w:rPr>
          <w:rFonts w:ascii="Arial" w:hAnsi="Arial" w:cs="Arial"/>
          <w:sz w:val="24"/>
        </w:rPr>
        <w:t>contribuir</w:t>
      </w:r>
      <w:r w:rsidR="00CB205D" w:rsidRPr="001F23E0">
        <w:rPr>
          <w:rFonts w:ascii="Arial" w:hAnsi="Arial" w:cs="Arial"/>
          <w:sz w:val="24"/>
        </w:rPr>
        <w:t xml:space="preserve"> con</w:t>
      </w:r>
      <w:r w:rsidR="005538DF" w:rsidRPr="001F23E0">
        <w:rPr>
          <w:rFonts w:ascii="Arial" w:hAnsi="Arial" w:cs="Arial"/>
          <w:sz w:val="24"/>
        </w:rPr>
        <w:t xml:space="preserve"> la dictaminación de la Iniciativa con proyecto de Decreto que reforma y adiciona diversas disposiciones de la Ley Orgánica de la Administración Pública Federal, de la Ley del Servicio Exterior Mexicano, de la Ley del Servicio Profesional de Carrera en la Administración Pública Federal y de la Ley Federal de las Entidades Paraestatales, en materia de paridad de género, </w:t>
      </w:r>
      <w:r w:rsidR="00C23467" w:rsidRPr="001F23E0">
        <w:rPr>
          <w:rFonts w:ascii="Arial" w:hAnsi="Arial" w:cs="Arial"/>
          <w:sz w:val="24"/>
        </w:rPr>
        <w:t xml:space="preserve">presentada por diputadas y diputados </w:t>
      </w:r>
      <w:r w:rsidR="0049038C" w:rsidRPr="001F23E0">
        <w:rPr>
          <w:rFonts w:ascii="Arial" w:hAnsi="Arial" w:cs="Arial"/>
          <w:sz w:val="24"/>
        </w:rPr>
        <w:t xml:space="preserve">integrantes </w:t>
      </w:r>
      <w:r w:rsidR="00F15193" w:rsidRPr="001F23E0">
        <w:rPr>
          <w:rFonts w:ascii="Arial" w:hAnsi="Arial" w:cs="Arial"/>
          <w:sz w:val="24"/>
        </w:rPr>
        <w:t>del Grupo P</w:t>
      </w:r>
      <w:r w:rsidR="00C23467" w:rsidRPr="001F23E0">
        <w:rPr>
          <w:rFonts w:ascii="Arial" w:hAnsi="Arial" w:cs="Arial"/>
          <w:sz w:val="24"/>
        </w:rPr>
        <w:t>arlamentario del Partido de la Revolución Democrát</w:t>
      </w:r>
      <w:r w:rsidR="0049038C" w:rsidRPr="001F23E0">
        <w:rPr>
          <w:rFonts w:ascii="Arial" w:hAnsi="Arial" w:cs="Arial"/>
          <w:sz w:val="24"/>
        </w:rPr>
        <w:t xml:space="preserve">ica, el 7 de abril de 2020, misma </w:t>
      </w:r>
      <w:r w:rsidR="005538DF" w:rsidRPr="001F23E0">
        <w:rPr>
          <w:rFonts w:ascii="Arial" w:hAnsi="Arial" w:cs="Arial"/>
          <w:sz w:val="24"/>
        </w:rPr>
        <w:t>que fue turnada por la Mesa Directiva a las Comisiones Unidas de Gobernación y Poblac</w:t>
      </w:r>
      <w:r w:rsidR="0049038C" w:rsidRPr="001F23E0">
        <w:rPr>
          <w:rFonts w:ascii="Arial" w:hAnsi="Arial" w:cs="Arial"/>
          <w:sz w:val="24"/>
        </w:rPr>
        <w:t>ión, y de Relaciones Exteriores, con opinión de la Comisión de Igualdad de Género.</w:t>
      </w:r>
    </w:p>
    <w:p w:rsidR="0049038C" w:rsidRPr="001F23E0" w:rsidRDefault="0049038C" w:rsidP="0049038C">
      <w:pPr>
        <w:spacing w:before="240" w:after="0" w:line="360" w:lineRule="auto"/>
        <w:jc w:val="both"/>
        <w:rPr>
          <w:rFonts w:ascii="Arial" w:hAnsi="Arial" w:cs="Arial"/>
          <w:sz w:val="24"/>
        </w:rPr>
      </w:pPr>
      <w:r w:rsidRPr="001F23E0">
        <w:rPr>
          <w:rFonts w:ascii="Arial" w:hAnsi="Arial" w:cs="Arial"/>
          <w:sz w:val="24"/>
        </w:rPr>
        <w:t>En tal virtud, los integrantes de la Comisión de Relaciones Exteriores que suscriben, exponen las siguientes:</w:t>
      </w:r>
    </w:p>
    <w:p w:rsidR="008373CE" w:rsidRPr="001F23E0" w:rsidRDefault="008373CE" w:rsidP="0049038C">
      <w:pPr>
        <w:spacing w:before="240" w:after="0" w:line="360" w:lineRule="auto"/>
        <w:jc w:val="center"/>
        <w:rPr>
          <w:rFonts w:ascii="Arial" w:hAnsi="Arial" w:cs="Arial"/>
          <w:b/>
          <w:sz w:val="24"/>
        </w:rPr>
      </w:pPr>
    </w:p>
    <w:p w:rsidR="0049038C" w:rsidRPr="001F23E0" w:rsidRDefault="0049038C" w:rsidP="0049038C">
      <w:pPr>
        <w:spacing w:before="240" w:after="0" w:line="360" w:lineRule="auto"/>
        <w:jc w:val="center"/>
        <w:rPr>
          <w:rFonts w:ascii="Arial" w:hAnsi="Arial" w:cs="Arial"/>
          <w:b/>
          <w:sz w:val="24"/>
        </w:rPr>
      </w:pPr>
      <w:r w:rsidRPr="001F23E0">
        <w:rPr>
          <w:rFonts w:ascii="Arial" w:hAnsi="Arial" w:cs="Arial"/>
          <w:b/>
          <w:sz w:val="24"/>
        </w:rPr>
        <w:t>CONSIDERACIONES</w:t>
      </w:r>
    </w:p>
    <w:p w:rsidR="003035CE" w:rsidRPr="001F23E0" w:rsidRDefault="003035CE" w:rsidP="008373CE">
      <w:pPr>
        <w:spacing w:before="240" w:after="0" w:line="360" w:lineRule="auto"/>
        <w:jc w:val="both"/>
        <w:rPr>
          <w:rFonts w:ascii="Arial" w:hAnsi="Arial" w:cs="Arial"/>
          <w:sz w:val="24"/>
        </w:rPr>
      </w:pPr>
    </w:p>
    <w:p w:rsidR="008373CE" w:rsidRPr="001F23E0" w:rsidRDefault="00F15193" w:rsidP="008373CE">
      <w:pPr>
        <w:spacing w:before="240" w:after="0" w:line="360" w:lineRule="auto"/>
        <w:jc w:val="both"/>
        <w:rPr>
          <w:rFonts w:ascii="Arial" w:hAnsi="Arial" w:cs="Arial"/>
          <w:sz w:val="24"/>
        </w:rPr>
      </w:pPr>
      <w:r w:rsidRPr="001F23E0">
        <w:rPr>
          <w:rFonts w:ascii="Arial" w:hAnsi="Arial" w:cs="Arial"/>
          <w:b/>
          <w:sz w:val="24"/>
        </w:rPr>
        <w:lastRenderedPageBreak/>
        <w:t>PRIMERA</w:t>
      </w:r>
      <w:r w:rsidR="003035CE" w:rsidRPr="001F23E0">
        <w:rPr>
          <w:rFonts w:ascii="Arial" w:hAnsi="Arial" w:cs="Arial"/>
          <w:b/>
          <w:sz w:val="24"/>
        </w:rPr>
        <w:t>.-</w:t>
      </w:r>
      <w:r w:rsidR="003035CE" w:rsidRPr="001F23E0">
        <w:rPr>
          <w:rFonts w:ascii="Arial" w:hAnsi="Arial" w:cs="Arial"/>
          <w:sz w:val="24"/>
        </w:rPr>
        <w:t xml:space="preserve"> </w:t>
      </w:r>
      <w:r w:rsidR="009A7A06" w:rsidRPr="001F23E0">
        <w:rPr>
          <w:rFonts w:ascii="Arial" w:hAnsi="Arial" w:cs="Arial"/>
          <w:sz w:val="24"/>
        </w:rPr>
        <w:t xml:space="preserve">La </w:t>
      </w:r>
      <w:r w:rsidR="008373CE" w:rsidRPr="001F23E0">
        <w:rPr>
          <w:rFonts w:ascii="Arial" w:hAnsi="Arial" w:cs="Arial"/>
          <w:sz w:val="24"/>
        </w:rPr>
        <w:t xml:space="preserve">iniciativa </w:t>
      </w:r>
      <w:r w:rsidR="009A7A06" w:rsidRPr="001F23E0">
        <w:rPr>
          <w:rFonts w:ascii="Arial" w:hAnsi="Arial" w:cs="Arial"/>
          <w:sz w:val="24"/>
        </w:rPr>
        <w:t xml:space="preserve">en comento, </w:t>
      </w:r>
      <w:r w:rsidR="008241D4" w:rsidRPr="001F23E0">
        <w:rPr>
          <w:rFonts w:ascii="Arial" w:hAnsi="Arial" w:cs="Arial"/>
          <w:sz w:val="24"/>
        </w:rPr>
        <w:t xml:space="preserve">en concordancia con lo dispuesto en la Reforma Constitucional del 6 de junio de 2019, </w:t>
      </w:r>
      <w:r w:rsidR="008373CE" w:rsidRPr="001F23E0">
        <w:rPr>
          <w:rFonts w:ascii="Arial" w:hAnsi="Arial" w:cs="Arial"/>
          <w:sz w:val="24"/>
        </w:rPr>
        <w:t xml:space="preserve">pretende realizar una revisión exhaustiva de las disposiciones contenidas en la Ley Orgánica </w:t>
      </w:r>
      <w:r w:rsidR="009A7A06" w:rsidRPr="001F23E0">
        <w:rPr>
          <w:rFonts w:ascii="Arial" w:hAnsi="Arial" w:cs="Arial"/>
          <w:sz w:val="24"/>
        </w:rPr>
        <w:t xml:space="preserve">de </w:t>
      </w:r>
      <w:r w:rsidR="008373CE" w:rsidRPr="001F23E0">
        <w:rPr>
          <w:rFonts w:ascii="Arial" w:hAnsi="Arial" w:cs="Arial"/>
          <w:sz w:val="24"/>
        </w:rPr>
        <w:t>la Administración Pública Federal, de la Ley del Servicio Exterior Mexicano, de la Ley del Servicio Profesional de Carrera en la Administración Pública Federal y de la Ley de las Entidades Paraestatales</w:t>
      </w:r>
      <w:r w:rsidRPr="001F23E0">
        <w:rPr>
          <w:rFonts w:ascii="Arial" w:hAnsi="Arial" w:cs="Arial"/>
          <w:sz w:val="24"/>
        </w:rPr>
        <w:t>,</w:t>
      </w:r>
      <w:r w:rsidR="008373CE" w:rsidRPr="001F23E0">
        <w:rPr>
          <w:rFonts w:ascii="Arial" w:hAnsi="Arial" w:cs="Arial"/>
          <w:sz w:val="24"/>
        </w:rPr>
        <w:t xml:space="preserve"> a efecto de que las funcionarias y servidoras públicas, el personal administrativo y de apoyo de dependencias conformado por mujeres, tengan las mismas posibilidades de desarrollo profesional, compitiendo en igualdad de circunstancias y, a la vez, introduciendo, como acción afirmativa, el lenguaje de género.</w:t>
      </w:r>
    </w:p>
    <w:p w:rsidR="009A7A06" w:rsidRPr="001F23E0" w:rsidRDefault="009A7A06" w:rsidP="008373CE">
      <w:pPr>
        <w:spacing w:before="240" w:after="0" w:line="360" w:lineRule="auto"/>
        <w:jc w:val="both"/>
        <w:rPr>
          <w:rFonts w:ascii="Arial" w:hAnsi="Arial" w:cs="Arial"/>
          <w:sz w:val="24"/>
        </w:rPr>
      </w:pPr>
      <w:r w:rsidRPr="001F23E0">
        <w:rPr>
          <w:rFonts w:ascii="Arial" w:hAnsi="Arial" w:cs="Arial"/>
          <w:sz w:val="24"/>
        </w:rPr>
        <w:t xml:space="preserve">Para </w:t>
      </w:r>
      <w:r w:rsidR="008241D4" w:rsidRPr="001F23E0">
        <w:rPr>
          <w:rFonts w:ascii="Arial" w:hAnsi="Arial" w:cs="Arial"/>
          <w:sz w:val="24"/>
        </w:rPr>
        <w:t xml:space="preserve">tal </w:t>
      </w:r>
      <w:r w:rsidRPr="001F23E0">
        <w:rPr>
          <w:rFonts w:ascii="Arial" w:hAnsi="Arial" w:cs="Arial"/>
          <w:sz w:val="24"/>
        </w:rPr>
        <w:t xml:space="preserve">propósito, </w:t>
      </w:r>
      <w:r w:rsidR="00F15193" w:rsidRPr="001F23E0">
        <w:rPr>
          <w:rFonts w:ascii="Arial" w:hAnsi="Arial" w:cs="Arial"/>
          <w:sz w:val="24"/>
        </w:rPr>
        <w:t>se propone</w:t>
      </w:r>
      <w:r w:rsidRPr="001F23E0">
        <w:rPr>
          <w:rFonts w:ascii="Arial" w:hAnsi="Arial" w:cs="Arial"/>
          <w:sz w:val="24"/>
        </w:rPr>
        <w:t xml:space="preserve"> que</w:t>
      </w:r>
      <w:r w:rsidR="00F15193" w:rsidRPr="001F23E0">
        <w:rPr>
          <w:rFonts w:ascii="Arial" w:hAnsi="Arial" w:cs="Arial"/>
          <w:sz w:val="24"/>
        </w:rPr>
        <w:t>,</w:t>
      </w:r>
      <w:r w:rsidRPr="001F23E0">
        <w:rPr>
          <w:rFonts w:ascii="Arial" w:hAnsi="Arial" w:cs="Arial"/>
          <w:sz w:val="24"/>
        </w:rPr>
        <w:t xml:space="preserve"> dentro de los procedimientos de </w:t>
      </w:r>
      <w:r w:rsidR="00F15193" w:rsidRPr="001F23E0">
        <w:rPr>
          <w:rFonts w:ascii="Arial" w:hAnsi="Arial" w:cs="Arial"/>
          <w:sz w:val="24"/>
        </w:rPr>
        <w:t xml:space="preserve">nominación </w:t>
      </w:r>
      <w:r w:rsidR="008241D4" w:rsidRPr="001F23E0">
        <w:rPr>
          <w:rFonts w:ascii="Arial" w:hAnsi="Arial" w:cs="Arial"/>
          <w:sz w:val="24"/>
        </w:rPr>
        <w:t>y elección de los funcionarios, dichas desi</w:t>
      </w:r>
      <w:r w:rsidR="00F15193" w:rsidRPr="001F23E0">
        <w:rPr>
          <w:rFonts w:ascii="Arial" w:hAnsi="Arial" w:cs="Arial"/>
          <w:sz w:val="24"/>
        </w:rPr>
        <w:t xml:space="preserve">gnaciones </w:t>
      </w:r>
      <w:r w:rsidR="008241D4" w:rsidRPr="001F23E0">
        <w:rPr>
          <w:rFonts w:ascii="Arial" w:hAnsi="Arial" w:cs="Arial"/>
          <w:sz w:val="24"/>
        </w:rPr>
        <w:t xml:space="preserve">se realicen </w:t>
      </w:r>
      <w:r w:rsidRPr="001F23E0">
        <w:rPr>
          <w:rFonts w:ascii="Arial" w:hAnsi="Arial" w:cs="Arial"/>
          <w:sz w:val="24"/>
        </w:rPr>
        <w:t>de manera alternada entre mujeres y hombres, tendiendo hacia la igualdad numérica entre ambos sexos y garantizando, al propio tiempo, la igualdad de oportunidades para todas y todos los aspirantes.</w:t>
      </w:r>
    </w:p>
    <w:p w:rsidR="003035CE" w:rsidRPr="001F23E0" w:rsidRDefault="00F15193" w:rsidP="003035CE">
      <w:pPr>
        <w:spacing w:before="240" w:after="0" w:line="360" w:lineRule="auto"/>
        <w:jc w:val="both"/>
        <w:rPr>
          <w:rFonts w:ascii="Arial" w:hAnsi="Arial" w:cs="Arial"/>
          <w:sz w:val="24"/>
        </w:rPr>
      </w:pPr>
      <w:r w:rsidRPr="001F23E0">
        <w:rPr>
          <w:rFonts w:ascii="Arial" w:hAnsi="Arial" w:cs="Arial"/>
          <w:b/>
          <w:sz w:val="24"/>
        </w:rPr>
        <w:t>SEGUNDA</w:t>
      </w:r>
      <w:r w:rsidR="005B6E01" w:rsidRPr="001F23E0">
        <w:rPr>
          <w:rFonts w:ascii="Arial" w:hAnsi="Arial" w:cs="Arial"/>
          <w:b/>
          <w:sz w:val="24"/>
        </w:rPr>
        <w:t>.-</w:t>
      </w:r>
      <w:r w:rsidR="005B6E01" w:rsidRPr="001F23E0">
        <w:rPr>
          <w:rFonts w:ascii="Arial" w:hAnsi="Arial" w:cs="Arial"/>
          <w:sz w:val="24"/>
        </w:rPr>
        <w:t xml:space="preserve"> </w:t>
      </w:r>
      <w:r w:rsidR="003035CE" w:rsidRPr="001F23E0">
        <w:rPr>
          <w:rFonts w:ascii="Arial" w:hAnsi="Arial" w:cs="Arial"/>
          <w:sz w:val="24"/>
        </w:rPr>
        <w:t xml:space="preserve">La iniciativa a dictaminar, propone </w:t>
      </w:r>
      <w:r w:rsidR="004328AA" w:rsidRPr="001F23E0">
        <w:rPr>
          <w:rFonts w:ascii="Arial" w:hAnsi="Arial" w:cs="Arial"/>
          <w:sz w:val="24"/>
        </w:rPr>
        <w:t xml:space="preserve">también </w:t>
      </w:r>
      <w:r w:rsidRPr="001F23E0">
        <w:rPr>
          <w:rFonts w:ascii="Arial" w:hAnsi="Arial" w:cs="Arial"/>
          <w:sz w:val="24"/>
        </w:rPr>
        <w:t>que en la Ley del Servicio Exterior Mexicano</w:t>
      </w:r>
      <w:r w:rsidR="003035CE" w:rsidRPr="001F23E0">
        <w:rPr>
          <w:rFonts w:ascii="Arial" w:hAnsi="Arial" w:cs="Arial"/>
          <w:sz w:val="24"/>
        </w:rPr>
        <w:t xml:space="preserve"> se reformen y se adicionen los artículos 1, 1 Bis, 5, 6, 9, 10, 11, 11Bis, 12, 13, 14, 15, 16, 17, 18, 19, 19 Bis, 20, 21, 22, 24, 25, 26, 27, 28, 29, 32, 34, 36, 37, 37 Bis, 40, 40 Bis, 41, 42, 43, 44, 45, 46, 47, 48, 49, 50, 51, 53, 53 Bis, 53 Ter, 54, 55, 55 Bis, 56, 56 Bis, 57, 58, 58 Bis, 59, 60, 61, 62 y 64.</w:t>
      </w:r>
    </w:p>
    <w:p w:rsidR="00DE2836" w:rsidRPr="001F23E0" w:rsidRDefault="00F15193" w:rsidP="008373CE">
      <w:pPr>
        <w:spacing w:before="240" w:after="0" w:line="360" w:lineRule="auto"/>
        <w:jc w:val="both"/>
        <w:rPr>
          <w:rFonts w:ascii="Arial" w:hAnsi="Arial" w:cs="Arial"/>
          <w:sz w:val="24"/>
        </w:rPr>
      </w:pPr>
      <w:r w:rsidRPr="001F23E0">
        <w:rPr>
          <w:rFonts w:ascii="Arial" w:hAnsi="Arial" w:cs="Arial"/>
          <w:b/>
          <w:sz w:val="24"/>
        </w:rPr>
        <w:t>TERCERA</w:t>
      </w:r>
      <w:r w:rsidR="00DE2836" w:rsidRPr="001F23E0">
        <w:rPr>
          <w:rFonts w:ascii="Arial" w:hAnsi="Arial" w:cs="Arial"/>
          <w:b/>
          <w:sz w:val="24"/>
        </w:rPr>
        <w:t>.-</w:t>
      </w:r>
      <w:r w:rsidR="00DE2836" w:rsidRPr="001F23E0">
        <w:rPr>
          <w:rFonts w:ascii="Arial" w:hAnsi="Arial" w:cs="Arial"/>
          <w:sz w:val="24"/>
        </w:rPr>
        <w:t xml:space="preserve"> </w:t>
      </w:r>
      <w:r w:rsidR="00CB4C0A" w:rsidRPr="001F23E0">
        <w:rPr>
          <w:rFonts w:ascii="Arial" w:hAnsi="Arial" w:cs="Arial"/>
          <w:sz w:val="24"/>
        </w:rPr>
        <w:t xml:space="preserve">El decreto por el que se </w:t>
      </w:r>
      <w:r w:rsidR="00327518" w:rsidRPr="001F23E0">
        <w:rPr>
          <w:rFonts w:ascii="Arial" w:hAnsi="Arial" w:cs="Arial"/>
          <w:sz w:val="24"/>
        </w:rPr>
        <w:t xml:space="preserve">reformaron </w:t>
      </w:r>
      <w:r w:rsidR="00CB4C0A" w:rsidRPr="001F23E0">
        <w:rPr>
          <w:rFonts w:ascii="Arial" w:hAnsi="Arial" w:cs="Arial"/>
          <w:sz w:val="24"/>
        </w:rPr>
        <w:t xml:space="preserve">diversos artículos de la Constitución Política de los Estados Unidos Mexicanos, publicado en el Diario Oficial de la Federación el 6 de junio de 2019, en materia de paridad entre géneros, </w:t>
      </w:r>
      <w:r w:rsidR="00DE2836" w:rsidRPr="001F23E0">
        <w:rPr>
          <w:rFonts w:ascii="Arial" w:hAnsi="Arial" w:cs="Arial"/>
          <w:sz w:val="24"/>
        </w:rPr>
        <w:t xml:space="preserve">dispone que </w:t>
      </w:r>
      <w:r w:rsidRPr="001F23E0">
        <w:rPr>
          <w:rFonts w:ascii="Arial" w:hAnsi="Arial" w:cs="Arial"/>
          <w:sz w:val="24"/>
        </w:rPr>
        <w:t>el párrafo primero del a</w:t>
      </w:r>
      <w:r w:rsidR="00BD50BD" w:rsidRPr="001F23E0">
        <w:rPr>
          <w:rFonts w:ascii="Arial" w:hAnsi="Arial" w:cs="Arial"/>
          <w:sz w:val="24"/>
        </w:rPr>
        <w:t xml:space="preserve">rtículo 4º de la Constitución, </w:t>
      </w:r>
      <w:r w:rsidR="004328AA" w:rsidRPr="001F23E0">
        <w:rPr>
          <w:rFonts w:ascii="Arial" w:hAnsi="Arial" w:cs="Arial"/>
          <w:sz w:val="24"/>
        </w:rPr>
        <w:t xml:space="preserve">quede </w:t>
      </w:r>
      <w:r w:rsidR="00DE2836" w:rsidRPr="001F23E0">
        <w:rPr>
          <w:rFonts w:ascii="Arial" w:hAnsi="Arial" w:cs="Arial"/>
          <w:sz w:val="24"/>
        </w:rPr>
        <w:t>como a continuación se expone:</w:t>
      </w:r>
    </w:p>
    <w:p w:rsidR="00CB4C0A" w:rsidRPr="001F23E0" w:rsidRDefault="00F15193" w:rsidP="00F15193">
      <w:pPr>
        <w:spacing w:before="240" w:after="0" w:line="360" w:lineRule="auto"/>
        <w:ind w:left="567" w:right="567"/>
        <w:jc w:val="both"/>
        <w:rPr>
          <w:rFonts w:ascii="Arial" w:hAnsi="Arial" w:cs="Arial"/>
          <w:sz w:val="24"/>
        </w:rPr>
      </w:pPr>
      <w:r w:rsidRPr="001F23E0">
        <w:rPr>
          <w:rFonts w:ascii="Arial" w:hAnsi="Arial" w:cs="Arial"/>
          <w:sz w:val="24"/>
        </w:rPr>
        <w:t>“</w:t>
      </w:r>
      <w:r w:rsidR="00BD50BD" w:rsidRPr="001F23E0">
        <w:rPr>
          <w:rFonts w:ascii="Arial" w:hAnsi="Arial" w:cs="Arial"/>
          <w:sz w:val="24"/>
        </w:rPr>
        <w:t>La mujer y el hombre son iguales ante la ley. Ésta protegerá la organización y el desarrollo de la familia.</w:t>
      </w:r>
      <w:r w:rsidRPr="001F23E0">
        <w:rPr>
          <w:rFonts w:ascii="Arial" w:hAnsi="Arial" w:cs="Arial"/>
          <w:sz w:val="24"/>
        </w:rPr>
        <w:t>”</w:t>
      </w:r>
    </w:p>
    <w:p w:rsidR="00E358B4" w:rsidRPr="001F23E0" w:rsidRDefault="00E358B4" w:rsidP="00F15193">
      <w:pPr>
        <w:spacing w:before="240" w:after="0" w:line="360" w:lineRule="auto"/>
        <w:jc w:val="both"/>
        <w:rPr>
          <w:rFonts w:ascii="Arial" w:hAnsi="Arial" w:cs="Arial"/>
          <w:sz w:val="24"/>
        </w:rPr>
      </w:pPr>
      <w:r w:rsidRPr="001F23E0">
        <w:rPr>
          <w:rFonts w:ascii="Arial" w:hAnsi="Arial" w:cs="Arial"/>
          <w:sz w:val="24"/>
        </w:rPr>
        <w:lastRenderedPageBreak/>
        <w:t xml:space="preserve">Respecto de la administración pública, el mismo decreto </w:t>
      </w:r>
      <w:r w:rsidR="00C6564B" w:rsidRPr="001F23E0">
        <w:rPr>
          <w:rFonts w:ascii="Arial" w:hAnsi="Arial" w:cs="Arial"/>
          <w:sz w:val="24"/>
        </w:rPr>
        <w:t xml:space="preserve">establece </w:t>
      </w:r>
      <w:r w:rsidR="00F15193" w:rsidRPr="001F23E0">
        <w:rPr>
          <w:rFonts w:ascii="Arial" w:hAnsi="Arial" w:cs="Arial"/>
          <w:sz w:val="24"/>
        </w:rPr>
        <w:t>que el párrafo segundo del a</w:t>
      </w:r>
      <w:r w:rsidRPr="001F23E0">
        <w:rPr>
          <w:rFonts w:ascii="Arial" w:hAnsi="Arial" w:cs="Arial"/>
          <w:sz w:val="24"/>
        </w:rPr>
        <w:t xml:space="preserve">rtículo 41 de la Constitución, </w:t>
      </w:r>
      <w:r w:rsidR="004328AA" w:rsidRPr="001F23E0">
        <w:rPr>
          <w:rFonts w:ascii="Arial" w:hAnsi="Arial" w:cs="Arial"/>
          <w:sz w:val="24"/>
        </w:rPr>
        <w:t xml:space="preserve">quede </w:t>
      </w:r>
      <w:r w:rsidR="00DE2836" w:rsidRPr="001F23E0">
        <w:rPr>
          <w:rFonts w:ascii="Arial" w:hAnsi="Arial" w:cs="Arial"/>
          <w:sz w:val="24"/>
        </w:rPr>
        <w:t>de la manera siguiente</w:t>
      </w:r>
      <w:r w:rsidRPr="001F23E0">
        <w:rPr>
          <w:rFonts w:ascii="Arial" w:hAnsi="Arial" w:cs="Arial"/>
          <w:sz w:val="24"/>
        </w:rPr>
        <w:t>:</w:t>
      </w:r>
    </w:p>
    <w:p w:rsidR="00F15193" w:rsidRPr="001F23E0" w:rsidRDefault="00F15193" w:rsidP="00F15193">
      <w:pPr>
        <w:spacing w:before="240" w:after="0" w:line="360" w:lineRule="auto"/>
        <w:ind w:left="567" w:right="567"/>
        <w:jc w:val="both"/>
        <w:rPr>
          <w:rFonts w:ascii="Arial" w:hAnsi="Arial" w:cs="Arial"/>
          <w:sz w:val="24"/>
        </w:rPr>
      </w:pPr>
    </w:p>
    <w:p w:rsidR="00E358B4" w:rsidRPr="001F23E0" w:rsidRDefault="00F15193" w:rsidP="00F15193">
      <w:pPr>
        <w:spacing w:before="240" w:after="0" w:line="360" w:lineRule="auto"/>
        <w:ind w:left="567" w:right="567"/>
        <w:jc w:val="both"/>
        <w:rPr>
          <w:rFonts w:ascii="Arial" w:hAnsi="Arial" w:cs="Arial"/>
          <w:sz w:val="24"/>
        </w:rPr>
      </w:pPr>
      <w:r w:rsidRPr="001F23E0">
        <w:rPr>
          <w:rFonts w:ascii="Arial" w:hAnsi="Arial" w:cs="Arial"/>
          <w:sz w:val="24"/>
        </w:rPr>
        <w:t>“</w:t>
      </w:r>
      <w:r w:rsidR="00E358B4" w:rsidRPr="001F23E0">
        <w:rPr>
          <w:rFonts w:ascii="Arial" w:hAnsi="Arial" w:cs="Arial"/>
          <w:sz w:val="24"/>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r w:rsidRPr="001F23E0">
        <w:rPr>
          <w:rFonts w:ascii="Arial" w:hAnsi="Arial" w:cs="Arial"/>
          <w:sz w:val="24"/>
        </w:rPr>
        <w:t>”</w:t>
      </w:r>
    </w:p>
    <w:p w:rsidR="00C6564B" w:rsidRPr="001F23E0" w:rsidRDefault="00C6564B" w:rsidP="008373CE">
      <w:pPr>
        <w:spacing w:before="240" w:after="0" w:line="360" w:lineRule="auto"/>
        <w:jc w:val="both"/>
        <w:rPr>
          <w:rFonts w:ascii="Arial" w:hAnsi="Arial" w:cs="Arial"/>
          <w:sz w:val="24"/>
        </w:rPr>
      </w:pPr>
      <w:r w:rsidRPr="001F23E0">
        <w:rPr>
          <w:rFonts w:ascii="Arial" w:hAnsi="Arial" w:cs="Arial"/>
          <w:sz w:val="24"/>
        </w:rPr>
        <w:t xml:space="preserve">Y en </w:t>
      </w:r>
      <w:r w:rsidR="00A449DA" w:rsidRPr="001F23E0">
        <w:rPr>
          <w:rFonts w:ascii="Arial" w:hAnsi="Arial" w:cs="Arial"/>
          <w:sz w:val="24"/>
        </w:rPr>
        <w:t>sus siguientes transitorios, puntualiza:</w:t>
      </w:r>
    </w:p>
    <w:p w:rsidR="00C6564B" w:rsidRPr="001F23E0" w:rsidRDefault="00F15193" w:rsidP="00F15193">
      <w:pPr>
        <w:spacing w:before="240" w:after="0" w:line="360" w:lineRule="auto"/>
        <w:ind w:left="567" w:right="567"/>
        <w:jc w:val="both"/>
        <w:rPr>
          <w:rFonts w:ascii="Arial" w:hAnsi="Arial" w:cs="Arial"/>
          <w:sz w:val="24"/>
        </w:rPr>
      </w:pPr>
      <w:r w:rsidRPr="001F23E0">
        <w:rPr>
          <w:rFonts w:ascii="Arial" w:hAnsi="Arial" w:cs="Arial"/>
          <w:sz w:val="24"/>
        </w:rPr>
        <w:t>“</w:t>
      </w:r>
      <w:r w:rsidR="00C6564B" w:rsidRPr="001F23E0">
        <w:rPr>
          <w:rFonts w:ascii="Arial" w:hAnsi="Arial" w:cs="Arial"/>
          <w:sz w:val="24"/>
        </w:rPr>
        <w:t>S</w:t>
      </w:r>
      <w:r w:rsidRPr="001F23E0">
        <w:rPr>
          <w:rFonts w:ascii="Arial" w:hAnsi="Arial" w:cs="Arial"/>
          <w:sz w:val="24"/>
        </w:rPr>
        <w:t>egundo</w:t>
      </w:r>
      <w:r w:rsidR="00C6564B" w:rsidRPr="001F23E0">
        <w:rPr>
          <w:rFonts w:ascii="Arial" w:hAnsi="Arial" w:cs="Arial"/>
          <w:sz w:val="24"/>
        </w:rPr>
        <w:t>.-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r w:rsidRPr="001F23E0">
        <w:rPr>
          <w:rFonts w:ascii="Arial" w:hAnsi="Arial" w:cs="Arial"/>
          <w:sz w:val="24"/>
        </w:rPr>
        <w:t>”</w:t>
      </w:r>
    </w:p>
    <w:p w:rsidR="00C6564B" w:rsidRPr="001F23E0" w:rsidRDefault="00F15193" w:rsidP="00F15193">
      <w:pPr>
        <w:spacing w:before="240" w:after="0" w:line="360" w:lineRule="auto"/>
        <w:ind w:left="567" w:right="567"/>
        <w:jc w:val="both"/>
        <w:rPr>
          <w:rFonts w:ascii="Arial" w:hAnsi="Arial" w:cs="Arial"/>
          <w:sz w:val="24"/>
        </w:rPr>
      </w:pPr>
      <w:r w:rsidRPr="001F23E0">
        <w:rPr>
          <w:rFonts w:ascii="Arial" w:hAnsi="Arial" w:cs="Arial"/>
          <w:sz w:val="24"/>
        </w:rPr>
        <w:t>“Tercero</w:t>
      </w:r>
      <w:r w:rsidR="00C6564B" w:rsidRPr="001F23E0">
        <w:rPr>
          <w:rFonts w:ascii="Arial" w:hAnsi="Arial" w:cs="Arial"/>
          <w:sz w:val="24"/>
        </w:rPr>
        <w:t>.- La observancia del principio de paridad de género a que se refiere el ar</w:t>
      </w:r>
      <w:r w:rsidR="00A449DA" w:rsidRPr="001F23E0">
        <w:rPr>
          <w:rFonts w:ascii="Arial" w:hAnsi="Arial" w:cs="Arial"/>
          <w:sz w:val="24"/>
        </w:rPr>
        <w:t>tículo 41, será aplicable a quie</w:t>
      </w:r>
      <w:r w:rsidR="00C6564B" w:rsidRPr="001F23E0">
        <w:rPr>
          <w:rFonts w:ascii="Arial" w:hAnsi="Arial" w:cs="Arial"/>
          <w:sz w:val="24"/>
        </w:rPr>
        <w:t>nes tomen posesión de su encargo, a partir del proceso electoral federal o local siguiente a la entrada en vigor del presente Decreto, según corresponda.</w:t>
      </w:r>
      <w:r w:rsidRPr="001F23E0">
        <w:rPr>
          <w:rFonts w:ascii="Arial" w:hAnsi="Arial" w:cs="Arial"/>
          <w:sz w:val="24"/>
        </w:rPr>
        <w:t>”</w:t>
      </w:r>
    </w:p>
    <w:p w:rsidR="002A528D" w:rsidRPr="001F23E0" w:rsidRDefault="00C6564B" w:rsidP="00443AA6">
      <w:pPr>
        <w:spacing w:before="240" w:after="0" w:line="360" w:lineRule="auto"/>
        <w:jc w:val="both"/>
        <w:rPr>
          <w:rFonts w:ascii="Arial" w:hAnsi="Arial" w:cs="Arial"/>
          <w:sz w:val="24"/>
        </w:rPr>
      </w:pPr>
      <w:r w:rsidRPr="001F23E0">
        <w:rPr>
          <w:rFonts w:ascii="Arial" w:hAnsi="Arial" w:cs="Arial"/>
          <w:sz w:val="24"/>
        </w:rPr>
        <w:t>Por lo que hace a las autoridades que no se renuevan mediante procesos electorales, su integración y designación habrá de realizarse de manera progresiva a partir de las nuevas designaciones y nombramientos que correspondan, de conformidad con la ley.</w:t>
      </w:r>
    </w:p>
    <w:p w:rsidR="006B7E91" w:rsidRPr="001F23E0" w:rsidRDefault="002A528D" w:rsidP="00443AA6">
      <w:pPr>
        <w:spacing w:before="240" w:after="0" w:line="360" w:lineRule="auto"/>
        <w:jc w:val="both"/>
        <w:rPr>
          <w:rFonts w:ascii="Arial" w:hAnsi="Arial" w:cs="Arial"/>
          <w:sz w:val="24"/>
        </w:rPr>
      </w:pPr>
      <w:r w:rsidRPr="001F23E0">
        <w:rPr>
          <w:rFonts w:ascii="Arial" w:hAnsi="Arial" w:cs="Arial"/>
          <w:b/>
          <w:sz w:val="24"/>
        </w:rPr>
        <w:t>CUARTA</w:t>
      </w:r>
      <w:r w:rsidR="006B7E91" w:rsidRPr="001F23E0">
        <w:rPr>
          <w:rFonts w:ascii="Arial" w:hAnsi="Arial" w:cs="Arial"/>
          <w:b/>
          <w:sz w:val="24"/>
        </w:rPr>
        <w:t>.-</w:t>
      </w:r>
      <w:r w:rsidR="006B7E91" w:rsidRPr="001F23E0">
        <w:rPr>
          <w:rFonts w:ascii="Arial" w:hAnsi="Arial" w:cs="Arial"/>
          <w:sz w:val="24"/>
        </w:rPr>
        <w:t xml:space="preserve"> </w:t>
      </w:r>
      <w:r w:rsidRPr="001F23E0">
        <w:rPr>
          <w:rFonts w:ascii="Arial" w:hAnsi="Arial" w:cs="Arial"/>
          <w:sz w:val="24"/>
        </w:rPr>
        <w:t>Es conveniente señalar</w:t>
      </w:r>
      <w:r w:rsidR="00FD20D1" w:rsidRPr="001F23E0">
        <w:rPr>
          <w:rFonts w:ascii="Arial" w:hAnsi="Arial" w:cs="Arial"/>
          <w:sz w:val="24"/>
        </w:rPr>
        <w:t xml:space="preserve"> que</w:t>
      </w:r>
      <w:r w:rsidRPr="001F23E0">
        <w:rPr>
          <w:rFonts w:ascii="Arial" w:hAnsi="Arial" w:cs="Arial"/>
          <w:sz w:val="24"/>
        </w:rPr>
        <w:t xml:space="preserve"> a finales de la LXIII Legislatura</w:t>
      </w:r>
      <w:r w:rsidR="00FD20D1" w:rsidRPr="001F23E0">
        <w:rPr>
          <w:rFonts w:ascii="Arial" w:hAnsi="Arial" w:cs="Arial"/>
          <w:sz w:val="24"/>
        </w:rPr>
        <w:t>, e</w:t>
      </w:r>
      <w:r w:rsidR="00197B82" w:rsidRPr="001F23E0">
        <w:rPr>
          <w:rFonts w:ascii="Arial" w:hAnsi="Arial" w:cs="Arial"/>
          <w:sz w:val="24"/>
        </w:rPr>
        <w:t xml:space="preserve">l 19 de abril de 2018, se </w:t>
      </w:r>
      <w:r w:rsidR="00FD20D1" w:rsidRPr="001F23E0">
        <w:rPr>
          <w:rFonts w:ascii="Arial" w:hAnsi="Arial" w:cs="Arial"/>
          <w:sz w:val="24"/>
        </w:rPr>
        <w:t xml:space="preserve">había publicado </w:t>
      </w:r>
      <w:r w:rsidR="00197B82" w:rsidRPr="001F23E0">
        <w:rPr>
          <w:rFonts w:ascii="Arial" w:hAnsi="Arial" w:cs="Arial"/>
          <w:sz w:val="24"/>
        </w:rPr>
        <w:t>en el Diario Oficial de la Federación</w:t>
      </w:r>
      <w:r w:rsidR="006732DC" w:rsidRPr="001F23E0">
        <w:rPr>
          <w:rFonts w:ascii="Arial" w:hAnsi="Arial" w:cs="Arial"/>
          <w:sz w:val="24"/>
        </w:rPr>
        <w:t xml:space="preserve"> el decreto por el </w:t>
      </w:r>
      <w:r w:rsidR="00FD20D1" w:rsidRPr="001F23E0">
        <w:rPr>
          <w:rFonts w:ascii="Arial" w:hAnsi="Arial" w:cs="Arial"/>
          <w:sz w:val="24"/>
        </w:rPr>
        <w:t xml:space="preserve">cual se </w:t>
      </w:r>
      <w:r w:rsidR="006732DC" w:rsidRPr="001F23E0">
        <w:rPr>
          <w:rFonts w:ascii="Arial" w:hAnsi="Arial" w:cs="Arial"/>
          <w:sz w:val="24"/>
        </w:rPr>
        <w:t>reformaron y adicionaron diversas dispos</w:t>
      </w:r>
      <w:r w:rsidRPr="001F23E0">
        <w:rPr>
          <w:rFonts w:ascii="Arial" w:hAnsi="Arial" w:cs="Arial"/>
          <w:sz w:val="24"/>
        </w:rPr>
        <w:t xml:space="preserve">iciones en la Ley del Servicio </w:t>
      </w:r>
      <w:r w:rsidRPr="001F23E0">
        <w:rPr>
          <w:rFonts w:ascii="Arial" w:hAnsi="Arial" w:cs="Arial"/>
          <w:sz w:val="24"/>
        </w:rPr>
        <w:lastRenderedPageBreak/>
        <w:t>E</w:t>
      </w:r>
      <w:r w:rsidR="006732DC" w:rsidRPr="001F23E0">
        <w:rPr>
          <w:rFonts w:ascii="Arial" w:hAnsi="Arial" w:cs="Arial"/>
          <w:sz w:val="24"/>
        </w:rPr>
        <w:t>xterior Mexicano</w:t>
      </w:r>
      <w:r w:rsidR="00F458AE" w:rsidRPr="001F23E0">
        <w:rPr>
          <w:rFonts w:ascii="Arial" w:hAnsi="Arial" w:cs="Arial"/>
          <w:sz w:val="24"/>
        </w:rPr>
        <w:t xml:space="preserve">. En dicho ordenamiento, </w:t>
      </w:r>
      <w:r w:rsidR="007D6990" w:rsidRPr="001F23E0">
        <w:rPr>
          <w:rFonts w:ascii="Arial" w:hAnsi="Arial" w:cs="Arial"/>
          <w:sz w:val="24"/>
        </w:rPr>
        <w:t xml:space="preserve">en el que se incluye la </w:t>
      </w:r>
      <w:r w:rsidR="00F458AE" w:rsidRPr="001F23E0">
        <w:rPr>
          <w:rFonts w:ascii="Arial" w:hAnsi="Arial" w:cs="Arial"/>
          <w:sz w:val="24"/>
        </w:rPr>
        <w:t>paridad de género, las siguientes disposiciones quedaron como a continuación se exponen:</w:t>
      </w:r>
    </w:p>
    <w:p w:rsidR="00855368" w:rsidRPr="001F23E0" w:rsidRDefault="002A528D" w:rsidP="002A528D">
      <w:pPr>
        <w:spacing w:before="240" w:after="0" w:line="360" w:lineRule="auto"/>
        <w:ind w:left="567" w:right="567"/>
        <w:jc w:val="both"/>
        <w:rPr>
          <w:rFonts w:ascii="Arial" w:hAnsi="Arial" w:cs="Arial"/>
          <w:sz w:val="24"/>
        </w:rPr>
      </w:pPr>
      <w:r w:rsidRPr="001F23E0">
        <w:rPr>
          <w:rFonts w:ascii="Arial" w:hAnsi="Arial" w:cs="Arial"/>
          <w:sz w:val="24"/>
        </w:rPr>
        <w:t>“</w:t>
      </w:r>
      <w:r w:rsidR="00855368" w:rsidRPr="001F23E0">
        <w:rPr>
          <w:rFonts w:ascii="Arial" w:hAnsi="Arial" w:cs="Arial"/>
          <w:sz w:val="24"/>
        </w:rPr>
        <w:t>A</w:t>
      </w:r>
      <w:r w:rsidRPr="001F23E0">
        <w:rPr>
          <w:rFonts w:ascii="Arial" w:hAnsi="Arial" w:cs="Arial"/>
          <w:sz w:val="24"/>
        </w:rPr>
        <w:t>rtículo</w:t>
      </w:r>
      <w:r w:rsidR="00855368" w:rsidRPr="001F23E0">
        <w:rPr>
          <w:rFonts w:ascii="Arial" w:hAnsi="Arial" w:cs="Arial"/>
          <w:sz w:val="24"/>
        </w:rPr>
        <w:t xml:space="preserve"> 1-T</w:t>
      </w:r>
      <w:r w:rsidRPr="001F23E0">
        <w:rPr>
          <w:rFonts w:ascii="Arial" w:hAnsi="Arial" w:cs="Arial"/>
          <w:sz w:val="24"/>
        </w:rPr>
        <w:t>er.</w:t>
      </w:r>
      <w:r w:rsidR="00855368" w:rsidRPr="001F23E0">
        <w:rPr>
          <w:rFonts w:ascii="Arial" w:hAnsi="Arial" w:cs="Arial"/>
          <w:sz w:val="24"/>
        </w:rPr>
        <w:t xml:space="preserve"> El lenguaje empleado en la presente Ley no busca generar ninguna clase de discriminación, ni marcar diferencias entre mujeres y hombres, por lo que las referencias o alusiones en la redacción hechas hacia un sexo representan a ambos.</w:t>
      </w:r>
    </w:p>
    <w:p w:rsidR="00855368" w:rsidRPr="001F23E0" w:rsidRDefault="00855368" w:rsidP="002A528D">
      <w:pPr>
        <w:spacing w:before="240" w:after="0" w:line="360" w:lineRule="auto"/>
        <w:ind w:left="567" w:right="567"/>
        <w:jc w:val="both"/>
        <w:rPr>
          <w:rFonts w:ascii="Arial" w:hAnsi="Arial" w:cs="Arial"/>
          <w:sz w:val="24"/>
        </w:rPr>
      </w:pPr>
      <w:r w:rsidRPr="001F23E0">
        <w:rPr>
          <w:rFonts w:ascii="Arial" w:hAnsi="Arial" w:cs="Arial"/>
          <w:sz w:val="24"/>
        </w:rPr>
        <w:t>La Secretaría promoverá la participación en condiciones de igualdad sustantiva en cualesquiera de los procedimientos establecidos en la presente Ley y su Reglamento.</w:t>
      </w:r>
    </w:p>
    <w:p w:rsidR="00855368" w:rsidRPr="001F23E0" w:rsidRDefault="00855368" w:rsidP="002A528D">
      <w:pPr>
        <w:spacing w:before="240" w:after="0" w:line="360" w:lineRule="auto"/>
        <w:ind w:left="567" w:right="567"/>
        <w:jc w:val="both"/>
        <w:rPr>
          <w:rFonts w:ascii="Arial" w:hAnsi="Arial" w:cs="Arial"/>
          <w:sz w:val="24"/>
        </w:rPr>
      </w:pPr>
      <w:r w:rsidRPr="001F23E0">
        <w:rPr>
          <w:rFonts w:ascii="Arial" w:hAnsi="Arial" w:cs="Arial"/>
          <w:sz w:val="24"/>
        </w:rPr>
        <w:t>Asimismo, la Secretaría promoverá y observará todas las normas de carácter incluyente y no discriminatorio para el debido respeto de los derechos humanos.</w:t>
      </w:r>
      <w:r w:rsidR="002A528D" w:rsidRPr="001F23E0">
        <w:rPr>
          <w:rFonts w:ascii="Arial" w:hAnsi="Arial" w:cs="Arial"/>
          <w:sz w:val="24"/>
        </w:rPr>
        <w:t>”</w:t>
      </w:r>
    </w:p>
    <w:p w:rsidR="00855368" w:rsidRPr="001F23E0" w:rsidRDefault="005D6B90" w:rsidP="00855368">
      <w:pPr>
        <w:spacing w:before="240" w:after="0" w:line="360" w:lineRule="auto"/>
        <w:jc w:val="both"/>
        <w:rPr>
          <w:rFonts w:ascii="Arial" w:hAnsi="Arial" w:cs="Arial"/>
          <w:sz w:val="24"/>
        </w:rPr>
      </w:pPr>
      <w:r w:rsidRPr="001F23E0">
        <w:rPr>
          <w:rFonts w:ascii="Arial" w:hAnsi="Arial" w:cs="Arial"/>
          <w:sz w:val="24"/>
        </w:rPr>
        <w:t xml:space="preserve">En el </w:t>
      </w:r>
      <w:r w:rsidR="002A528D" w:rsidRPr="001F23E0">
        <w:rPr>
          <w:rFonts w:ascii="Arial" w:hAnsi="Arial" w:cs="Arial"/>
          <w:sz w:val="24"/>
        </w:rPr>
        <w:t>a</w:t>
      </w:r>
      <w:r w:rsidR="00855368" w:rsidRPr="001F23E0">
        <w:rPr>
          <w:rFonts w:ascii="Arial" w:hAnsi="Arial" w:cs="Arial"/>
          <w:sz w:val="24"/>
        </w:rPr>
        <w:t>rtículo 11-Bis</w:t>
      </w:r>
      <w:r w:rsidRPr="001F23E0">
        <w:rPr>
          <w:rFonts w:ascii="Arial" w:hAnsi="Arial" w:cs="Arial"/>
          <w:sz w:val="24"/>
        </w:rPr>
        <w:t>, la Fracción IV</w:t>
      </w:r>
      <w:r w:rsidR="002A528D" w:rsidRPr="001F23E0">
        <w:rPr>
          <w:rFonts w:ascii="Arial" w:hAnsi="Arial" w:cs="Arial"/>
          <w:sz w:val="24"/>
        </w:rPr>
        <w:t xml:space="preserve"> establece lo siguiente</w:t>
      </w:r>
      <w:r w:rsidR="00855368" w:rsidRPr="001F23E0">
        <w:rPr>
          <w:rFonts w:ascii="Arial" w:hAnsi="Arial" w:cs="Arial"/>
          <w:sz w:val="24"/>
        </w:rPr>
        <w:t>:</w:t>
      </w:r>
    </w:p>
    <w:p w:rsidR="00855368" w:rsidRPr="001F23E0" w:rsidRDefault="002A528D" w:rsidP="002A528D">
      <w:pPr>
        <w:spacing w:before="240" w:after="0" w:line="360" w:lineRule="auto"/>
        <w:ind w:left="567" w:right="567"/>
        <w:jc w:val="both"/>
        <w:rPr>
          <w:rFonts w:ascii="Arial" w:hAnsi="Arial" w:cs="Arial"/>
          <w:sz w:val="24"/>
        </w:rPr>
      </w:pPr>
      <w:r w:rsidRPr="001F23E0">
        <w:rPr>
          <w:rFonts w:ascii="Arial" w:hAnsi="Arial" w:cs="Arial"/>
          <w:sz w:val="24"/>
        </w:rPr>
        <w:t>“…</w:t>
      </w:r>
      <w:r w:rsidR="00855368" w:rsidRPr="001F23E0">
        <w:rPr>
          <w:rFonts w:ascii="Arial" w:hAnsi="Arial" w:cs="Arial"/>
          <w:sz w:val="24"/>
        </w:rPr>
        <w:t>Cuatro servidores públicos del Servicio Exterior con rango mínimo de consejero, propuestos por el Presidente de la Comisión de Personal y aprobados por el Secretario, procurando la paridad de género, y</w:t>
      </w:r>
      <w:r w:rsidRPr="001F23E0">
        <w:rPr>
          <w:rFonts w:ascii="Arial" w:hAnsi="Arial" w:cs="Arial"/>
          <w:sz w:val="24"/>
        </w:rPr>
        <w:t>…”</w:t>
      </w:r>
    </w:p>
    <w:p w:rsidR="00855368" w:rsidRPr="001F23E0" w:rsidRDefault="005D6B90" w:rsidP="00855368">
      <w:pPr>
        <w:spacing w:before="240" w:after="0" w:line="360" w:lineRule="auto"/>
        <w:jc w:val="both"/>
        <w:rPr>
          <w:rFonts w:ascii="Arial" w:hAnsi="Arial" w:cs="Arial"/>
          <w:sz w:val="24"/>
        </w:rPr>
      </w:pPr>
      <w:r w:rsidRPr="001F23E0">
        <w:rPr>
          <w:rFonts w:ascii="Arial" w:hAnsi="Arial" w:cs="Arial"/>
          <w:sz w:val="24"/>
        </w:rPr>
        <w:t xml:space="preserve">En el </w:t>
      </w:r>
      <w:r w:rsidR="002A528D" w:rsidRPr="001F23E0">
        <w:rPr>
          <w:rFonts w:ascii="Arial" w:hAnsi="Arial" w:cs="Arial"/>
          <w:sz w:val="24"/>
        </w:rPr>
        <w:t>a</w:t>
      </w:r>
      <w:r w:rsidR="00855368" w:rsidRPr="001F23E0">
        <w:rPr>
          <w:rFonts w:ascii="Arial" w:hAnsi="Arial" w:cs="Arial"/>
          <w:sz w:val="24"/>
        </w:rPr>
        <w:t>rtículo 27</w:t>
      </w:r>
      <w:r w:rsidR="002A528D" w:rsidRPr="001F23E0">
        <w:rPr>
          <w:rFonts w:ascii="Arial" w:hAnsi="Arial" w:cs="Arial"/>
          <w:sz w:val="24"/>
        </w:rPr>
        <w:t>, la f</w:t>
      </w:r>
      <w:r w:rsidRPr="001F23E0">
        <w:rPr>
          <w:rFonts w:ascii="Arial" w:hAnsi="Arial" w:cs="Arial"/>
          <w:sz w:val="24"/>
        </w:rPr>
        <w:t>racción VII</w:t>
      </w:r>
      <w:r w:rsidR="002A528D" w:rsidRPr="001F23E0">
        <w:rPr>
          <w:rFonts w:ascii="Arial" w:hAnsi="Arial" w:cs="Arial"/>
          <w:sz w:val="24"/>
        </w:rPr>
        <w:t xml:space="preserve"> dispone lo siguiente</w:t>
      </w:r>
      <w:r w:rsidR="00855368" w:rsidRPr="001F23E0">
        <w:rPr>
          <w:rFonts w:ascii="Arial" w:hAnsi="Arial" w:cs="Arial"/>
          <w:sz w:val="24"/>
        </w:rPr>
        <w:t>:</w:t>
      </w:r>
    </w:p>
    <w:p w:rsidR="00855368" w:rsidRPr="001F23E0" w:rsidRDefault="002A528D" w:rsidP="002A528D">
      <w:pPr>
        <w:spacing w:before="240" w:after="0" w:line="360" w:lineRule="auto"/>
        <w:ind w:left="567" w:right="567"/>
        <w:jc w:val="both"/>
        <w:rPr>
          <w:rFonts w:ascii="Arial" w:hAnsi="Arial" w:cs="Arial"/>
          <w:sz w:val="24"/>
        </w:rPr>
      </w:pPr>
      <w:r w:rsidRPr="001F23E0">
        <w:rPr>
          <w:rFonts w:ascii="Arial" w:hAnsi="Arial" w:cs="Arial"/>
          <w:sz w:val="24"/>
        </w:rPr>
        <w:t>“…</w:t>
      </w:r>
      <w:r w:rsidR="00855368" w:rsidRPr="001F23E0">
        <w:rPr>
          <w:rFonts w:ascii="Arial" w:hAnsi="Arial" w:cs="Arial"/>
          <w:sz w:val="24"/>
        </w:rPr>
        <w:t>Dos Miembros del Servicio Exterior, con rango mínimo de Consejero, propuestos por la Presidencia de la Comisión de Personal y aprobados por el Secretario, quienes asistirán de manera permanente a las sesiones para cubrir periodos de un año. Para efectos de su designación se deberá procurar la paridad de género.</w:t>
      </w:r>
      <w:r w:rsidRPr="001F23E0">
        <w:rPr>
          <w:rFonts w:ascii="Arial" w:hAnsi="Arial" w:cs="Arial"/>
          <w:sz w:val="24"/>
        </w:rPr>
        <w:t>”</w:t>
      </w:r>
    </w:p>
    <w:p w:rsidR="00855368" w:rsidRPr="001F23E0" w:rsidRDefault="005D6B90" w:rsidP="00855368">
      <w:pPr>
        <w:spacing w:before="240" w:after="0" w:line="360" w:lineRule="auto"/>
        <w:jc w:val="both"/>
        <w:rPr>
          <w:rFonts w:ascii="Arial" w:hAnsi="Arial" w:cs="Arial"/>
          <w:sz w:val="24"/>
        </w:rPr>
      </w:pPr>
      <w:r w:rsidRPr="001F23E0">
        <w:rPr>
          <w:rFonts w:ascii="Arial" w:hAnsi="Arial" w:cs="Arial"/>
          <w:sz w:val="24"/>
        </w:rPr>
        <w:t xml:space="preserve">En el </w:t>
      </w:r>
      <w:r w:rsidR="00855368" w:rsidRPr="001F23E0">
        <w:rPr>
          <w:rFonts w:ascii="Arial" w:hAnsi="Arial" w:cs="Arial"/>
          <w:sz w:val="24"/>
        </w:rPr>
        <w:t>Artículo 30</w:t>
      </w:r>
      <w:r w:rsidR="002A528D" w:rsidRPr="001F23E0">
        <w:rPr>
          <w:rFonts w:ascii="Arial" w:hAnsi="Arial" w:cs="Arial"/>
          <w:sz w:val="24"/>
        </w:rPr>
        <w:t>, la f</w:t>
      </w:r>
      <w:r w:rsidRPr="001F23E0">
        <w:rPr>
          <w:rFonts w:ascii="Arial" w:hAnsi="Arial" w:cs="Arial"/>
          <w:sz w:val="24"/>
        </w:rPr>
        <w:t>racción V</w:t>
      </w:r>
      <w:r w:rsidR="002A528D" w:rsidRPr="001F23E0">
        <w:rPr>
          <w:rFonts w:ascii="Arial" w:hAnsi="Arial" w:cs="Arial"/>
          <w:sz w:val="24"/>
        </w:rPr>
        <w:t>, establece</w:t>
      </w:r>
      <w:r w:rsidR="00FD481E" w:rsidRPr="001F23E0">
        <w:rPr>
          <w:rFonts w:ascii="Arial" w:hAnsi="Arial" w:cs="Arial"/>
          <w:sz w:val="24"/>
        </w:rPr>
        <w:t>:</w:t>
      </w:r>
    </w:p>
    <w:p w:rsidR="00855368" w:rsidRPr="001F23E0" w:rsidRDefault="002A528D" w:rsidP="002A528D">
      <w:pPr>
        <w:spacing w:before="240" w:after="0" w:line="360" w:lineRule="auto"/>
        <w:ind w:left="567" w:right="567"/>
        <w:jc w:val="both"/>
        <w:rPr>
          <w:rFonts w:ascii="Arial" w:hAnsi="Arial" w:cs="Arial"/>
          <w:sz w:val="24"/>
        </w:rPr>
      </w:pPr>
      <w:r w:rsidRPr="001F23E0">
        <w:rPr>
          <w:rFonts w:ascii="Arial" w:hAnsi="Arial" w:cs="Arial"/>
          <w:sz w:val="24"/>
        </w:rPr>
        <w:lastRenderedPageBreak/>
        <w:t>“…</w:t>
      </w:r>
      <w:r w:rsidR="00855368" w:rsidRPr="001F23E0">
        <w:rPr>
          <w:rFonts w:ascii="Arial" w:hAnsi="Arial" w:cs="Arial"/>
          <w:sz w:val="24"/>
        </w:rPr>
        <w:t>Representante del área de la Secretaría encargada de llevar los asuntos de igualdad de género, y</w:t>
      </w:r>
      <w:r w:rsidRPr="001F23E0">
        <w:rPr>
          <w:rFonts w:ascii="Arial" w:hAnsi="Arial" w:cs="Arial"/>
          <w:sz w:val="24"/>
        </w:rPr>
        <w:t>…”</w:t>
      </w:r>
    </w:p>
    <w:p w:rsidR="00855368" w:rsidRPr="001F23E0" w:rsidRDefault="005D6B90" w:rsidP="00855368">
      <w:pPr>
        <w:spacing w:before="240" w:after="0" w:line="360" w:lineRule="auto"/>
        <w:jc w:val="both"/>
        <w:rPr>
          <w:rFonts w:ascii="Arial" w:hAnsi="Arial" w:cs="Arial"/>
          <w:sz w:val="24"/>
        </w:rPr>
      </w:pPr>
      <w:r w:rsidRPr="001F23E0">
        <w:rPr>
          <w:rFonts w:ascii="Arial" w:hAnsi="Arial" w:cs="Arial"/>
          <w:sz w:val="24"/>
        </w:rPr>
        <w:t xml:space="preserve">En el </w:t>
      </w:r>
      <w:r w:rsidR="00855368" w:rsidRPr="001F23E0">
        <w:rPr>
          <w:rFonts w:ascii="Arial" w:hAnsi="Arial" w:cs="Arial"/>
          <w:sz w:val="24"/>
        </w:rPr>
        <w:t>Artículo 37-Bis</w:t>
      </w:r>
      <w:r w:rsidRPr="001F23E0">
        <w:rPr>
          <w:rFonts w:ascii="Arial" w:hAnsi="Arial" w:cs="Arial"/>
          <w:sz w:val="24"/>
        </w:rPr>
        <w:t>, las fracciones</w:t>
      </w:r>
      <w:r w:rsidR="002A528D" w:rsidRPr="001F23E0">
        <w:rPr>
          <w:rFonts w:ascii="Arial" w:hAnsi="Arial" w:cs="Arial"/>
          <w:sz w:val="24"/>
        </w:rPr>
        <w:t xml:space="preserve"> IV y V disponen</w:t>
      </w:r>
      <w:r w:rsidR="00855368" w:rsidRPr="001F23E0">
        <w:rPr>
          <w:rFonts w:ascii="Arial" w:hAnsi="Arial" w:cs="Arial"/>
          <w:sz w:val="24"/>
        </w:rPr>
        <w:t>:</w:t>
      </w:r>
    </w:p>
    <w:p w:rsidR="00855368" w:rsidRPr="001F23E0" w:rsidRDefault="002A528D" w:rsidP="00B23D0B">
      <w:pPr>
        <w:spacing w:before="240" w:after="0" w:line="360" w:lineRule="auto"/>
        <w:ind w:left="567" w:right="567"/>
        <w:jc w:val="both"/>
        <w:rPr>
          <w:rFonts w:ascii="Arial" w:hAnsi="Arial" w:cs="Arial"/>
          <w:sz w:val="24"/>
        </w:rPr>
      </w:pPr>
      <w:r w:rsidRPr="001F23E0">
        <w:rPr>
          <w:rFonts w:ascii="Arial" w:hAnsi="Arial" w:cs="Arial"/>
          <w:sz w:val="24"/>
        </w:rPr>
        <w:t>“</w:t>
      </w:r>
      <w:r w:rsidR="005D6B90" w:rsidRPr="001F23E0">
        <w:rPr>
          <w:rFonts w:ascii="Arial" w:hAnsi="Arial" w:cs="Arial"/>
          <w:sz w:val="24"/>
        </w:rPr>
        <w:t xml:space="preserve">IV.- </w:t>
      </w:r>
      <w:r w:rsidR="00855368" w:rsidRPr="001F23E0">
        <w:rPr>
          <w:rFonts w:ascii="Arial" w:hAnsi="Arial" w:cs="Arial"/>
          <w:sz w:val="24"/>
        </w:rPr>
        <w:t>Dos miembros del Servicio Exterior con rango mínimo de Consejero o de Agregado Administrativo “A” propuestos por quien presida la Comisión de Personal y aprobados por el Secretario, procurando siempre la paridad de género, y</w:t>
      </w:r>
    </w:p>
    <w:p w:rsidR="00855368" w:rsidRPr="001F23E0" w:rsidRDefault="005D6B90" w:rsidP="00B23D0B">
      <w:pPr>
        <w:spacing w:before="240" w:after="0" w:line="360" w:lineRule="auto"/>
        <w:ind w:left="567" w:right="567"/>
        <w:jc w:val="both"/>
        <w:rPr>
          <w:rFonts w:ascii="Arial" w:hAnsi="Arial" w:cs="Arial"/>
          <w:sz w:val="24"/>
        </w:rPr>
      </w:pPr>
      <w:r w:rsidRPr="001F23E0">
        <w:rPr>
          <w:rFonts w:ascii="Arial" w:hAnsi="Arial" w:cs="Arial"/>
          <w:sz w:val="24"/>
        </w:rPr>
        <w:t xml:space="preserve">V.- </w:t>
      </w:r>
      <w:r w:rsidR="00855368" w:rsidRPr="001F23E0">
        <w:rPr>
          <w:rFonts w:ascii="Arial" w:hAnsi="Arial" w:cs="Arial"/>
          <w:sz w:val="24"/>
        </w:rPr>
        <w:t>Representante del área de la Secretaría encargada de llevar los asuntos de igualdad de género</w:t>
      </w:r>
      <w:r w:rsidR="002A528D" w:rsidRPr="001F23E0">
        <w:rPr>
          <w:rFonts w:ascii="Arial" w:hAnsi="Arial" w:cs="Arial"/>
          <w:sz w:val="24"/>
        </w:rPr>
        <w:t>…”</w:t>
      </w:r>
    </w:p>
    <w:p w:rsidR="00855368" w:rsidRPr="001F23E0" w:rsidRDefault="005D6B90" w:rsidP="00855368">
      <w:pPr>
        <w:spacing w:before="240" w:after="0" w:line="360" w:lineRule="auto"/>
        <w:jc w:val="both"/>
        <w:rPr>
          <w:rFonts w:ascii="Arial" w:hAnsi="Arial" w:cs="Arial"/>
          <w:sz w:val="24"/>
        </w:rPr>
      </w:pPr>
      <w:r w:rsidRPr="001F23E0">
        <w:rPr>
          <w:rFonts w:ascii="Arial" w:hAnsi="Arial" w:cs="Arial"/>
          <w:sz w:val="24"/>
        </w:rPr>
        <w:t xml:space="preserve">En el </w:t>
      </w:r>
      <w:r w:rsidR="00B23D0B" w:rsidRPr="001F23E0">
        <w:rPr>
          <w:rFonts w:ascii="Arial" w:hAnsi="Arial" w:cs="Arial"/>
          <w:sz w:val="24"/>
        </w:rPr>
        <w:t>a</w:t>
      </w:r>
      <w:r w:rsidR="00855368" w:rsidRPr="001F23E0">
        <w:rPr>
          <w:rFonts w:ascii="Arial" w:hAnsi="Arial" w:cs="Arial"/>
          <w:sz w:val="24"/>
        </w:rPr>
        <w:t>rtículo 47</w:t>
      </w:r>
      <w:r w:rsidRPr="001F23E0">
        <w:rPr>
          <w:rFonts w:ascii="Arial" w:hAnsi="Arial" w:cs="Arial"/>
          <w:sz w:val="24"/>
        </w:rPr>
        <w:t>, las fracciones</w:t>
      </w:r>
      <w:r w:rsidR="002A528D" w:rsidRPr="001F23E0">
        <w:rPr>
          <w:rFonts w:ascii="Arial" w:hAnsi="Arial" w:cs="Arial"/>
          <w:sz w:val="24"/>
        </w:rPr>
        <w:t xml:space="preserve"> I-Bis y VII, establecen</w:t>
      </w:r>
      <w:r w:rsidR="00FD481E" w:rsidRPr="001F23E0">
        <w:rPr>
          <w:rFonts w:ascii="Arial" w:hAnsi="Arial" w:cs="Arial"/>
          <w:sz w:val="24"/>
        </w:rPr>
        <w:t>:</w:t>
      </w:r>
    </w:p>
    <w:p w:rsidR="005D6B90" w:rsidRPr="001F23E0" w:rsidRDefault="002A528D" w:rsidP="00B23D0B">
      <w:pPr>
        <w:spacing w:before="240" w:after="0" w:line="360" w:lineRule="auto"/>
        <w:ind w:left="567" w:right="567"/>
        <w:jc w:val="both"/>
        <w:rPr>
          <w:rFonts w:ascii="Arial" w:hAnsi="Arial" w:cs="Arial"/>
          <w:sz w:val="24"/>
        </w:rPr>
      </w:pPr>
      <w:r w:rsidRPr="001F23E0">
        <w:rPr>
          <w:rFonts w:ascii="Arial" w:hAnsi="Arial" w:cs="Arial"/>
          <w:sz w:val="24"/>
        </w:rPr>
        <w:t>“</w:t>
      </w:r>
      <w:r w:rsidR="005D6B90" w:rsidRPr="001F23E0">
        <w:rPr>
          <w:rFonts w:ascii="Arial" w:hAnsi="Arial" w:cs="Arial"/>
          <w:sz w:val="24"/>
        </w:rPr>
        <w:t xml:space="preserve">I-Bis.- </w:t>
      </w:r>
      <w:r w:rsidR="00855368" w:rsidRPr="001F23E0">
        <w:rPr>
          <w:rFonts w:ascii="Arial" w:hAnsi="Arial" w:cs="Arial"/>
          <w:sz w:val="24"/>
        </w:rPr>
        <w:t>Los hijos o las hijas de los Miembros del Servicio Exterior nacidos fuera del territorio nacional, cuando éstos se encuentren acreditados en el extranjero, se considerarán nacidos en el domicilio legal de los padres</w:t>
      </w:r>
      <w:r w:rsidRPr="001F23E0">
        <w:rPr>
          <w:rFonts w:ascii="Arial" w:hAnsi="Arial" w:cs="Arial"/>
          <w:sz w:val="24"/>
        </w:rPr>
        <w:t>…”</w:t>
      </w:r>
    </w:p>
    <w:p w:rsidR="00855368" w:rsidRPr="001F23E0" w:rsidRDefault="002A528D" w:rsidP="00B23D0B">
      <w:pPr>
        <w:spacing w:before="240" w:after="0" w:line="360" w:lineRule="auto"/>
        <w:ind w:left="567" w:right="567"/>
        <w:jc w:val="both"/>
        <w:rPr>
          <w:rFonts w:ascii="Arial" w:hAnsi="Arial" w:cs="Arial"/>
          <w:sz w:val="24"/>
        </w:rPr>
      </w:pPr>
      <w:r w:rsidRPr="001F23E0">
        <w:rPr>
          <w:rFonts w:ascii="Arial" w:hAnsi="Arial" w:cs="Arial"/>
          <w:sz w:val="24"/>
        </w:rPr>
        <w:t>“…</w:t>
      </w:r>
      <w:r w:rsidR="005D6B90" w:rsidRPr="001F23E0">
        <w:rPr>
          <w:rFonts w:ascii="Arial" w:hAnsi="Arial" w:cs="Arial"/>
          <w:sz w:val="24"/>
        </w:rPr>
        <w:t xml:space="preserve">VII.- </w:t>
      </w:r>
      <w:r w:rsidR="00855368" w:rsidRPr="001F23E0">
        <w:rPr>
          <w:rFonts w:ascii="Arial" w:hAnsi="Arial" w:cs="Arial"/>
          <w:sz w:val="24"/>
        </w:rPr>
        <w:t>La Secretaría, en los términos de la presente Ley y su Reglamento, proporcionará a los Miembros del Servicio Exterior en el extranjero, ayuda para el pago de guardería, educación preescolar, educación básica, media y media superior de los hijos o las hijas del Miembro del Servicio Exterior, cuando ésta sea onerosa, con apego a las disposiciones de racionalidad, austeridad y disciplina presupuestal y conforme a los criterios que al efecto emita la Secretaría</w:t>
      </w:r>
      <w:r w:rsidRPr="001F23E0">
        <w:rPr>
          <w:rFonts w:ascii="Arial" w:hAnsi="Arial" w:cs="Arial"/>
          <w:sz w:val="24"/>
        </w:rPr>
        <w:t>.</w:t>
      </w:r>
    </w:p>
    <w:p w:rsidR="00855368" w:rsidRPr="001F23E0" w:rsidRDefault="00855368" w:rsidP="00B23D0B">
      <w:pPr>
        <w:spacing w:before="240" w:after="0" w:line="360" w:lineRule="auto"/>
        <w:ind w:left="567" w:right="567"/>
        <w:jc w:val="both"/>
        <w:rPr>
          <w:rFonts w:ascii="Arial" w:hAnsi="Arial" w:cs="Arial"/>
          <w:sz w:val="24"/>
        </w:rPr>
      </w:pPr>
      <w:r w:rsidRPr="001F23E0">
        <w:rPr>
          <w:rFonts w:ascii="Arial" w:hAnsi="Arial" w:cs="Arial"/>
          <w:sz w:val="24"/>
        </w:rPr>
        <w:t>Asimismo, esta prestación se otorgará a los hijos o las hijas de los cónyuges, concubinas o concubinarios de los Miembros del Servicio Exterior, que vivan con ellos en su lugar de adscripción</w:t>
      </w:r>
      <w:r w:rsidR="002A528D" w:rsidRPr="001F23E0">
        <w:rPr>
          <w:rFonts w:ascii="Arial" w:hAnsi="Arial" w:cs="Arial"/>
          <w:sz w:val="24"/>
        </w:rPr>
        <w:t>…”</w:t>
      </w:r>
    </w:p>
    <w:p w:rsidR="002A528D" w:rsidRPr="001F23E0" w:rsidRDefault="002A528D" w:rsidP="00855368">
      <w:pPr>
        <w:spacing w:before="240" w:after="0" w:line="360" w:lineRule="auto"/>
        <w:jc w:val="both"/>
        <w:rPr>
          <w:rFonts w:ascii="Arial" w:hAnsi="Arial" w:cs="Arial"/>
          <w:sz w:val="24"/>
        </w:rPr>
      </w:pPr>
      <w:r w:rsidRPr="001F23E0">
        <w:rPr>
          <w:rFonts w:ascii="Arial" w:hAnsi="Arial" w:cs="Arial"/>
          <w:sz w:val="24"/>
        </w:rPr>
        <w:t>Por su parte, el art</w:t>
      </w:r>
      <w:r w:rsidR="00B23D0B" w:rsidRPr="001F23E0">
        <w:rPr>
          <w:rFonts w:ascii="Arial" w:hAnsi="Arial" w:cs="Arial"/>
          <w:sz w:val="24"/>
        </w:rPr>
        <w:t>ículo 4</w:t>
      </w:r>
      <w:r w:rsidRPr="001F23E0">
        <w:rPr>
          <w:rFonts w:ascii="Arial" w:hAnsi="Arial" w:cs="Arial"/>
          <w:sz w:val="24"/>
        </w:rPr>
        <w:t>8</w:t>
      </w:r>
      <w:r w:rsidR="00B23D0B" w:rsidRPr="001F23E0">
        <w:rPr>
          <w:rFonts w:ascii="Arial" w:hAnsi="Arial" w:cs="Arial"/>
          <w:sz w:val="24"/>
        </w:rPr>
        <w:t>,</w:t>
      </w:r>
      <w:r w:rsidRPr="001F23E0">
        <w:rPr>
          <w:rFonts w:ascii="Arial" w:hAnsi="Arial" w:cs="Arial"/>
          <w:sz w:val="24"/>
        </w:rPr>
        <w:t xml:space="preserve"> establece:</w:t>
      </w:r>
    </w:p>
    <w:p w:rsidR="00855368"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lastRenderedPageBreak/>
        <w:t>“</w:t>
      </w:r>
      <w:r w:rsidR="00855368" w:rsidRPr="001F23E0">
        <w:rPr>
          <w:rFonts w:ascii="Arial" w:hAnsi="Arial" w:cs="Arial"/>
          <w:sz w:val="24"/>
        </w:rPr>
        <w:t>Los Miembros del Servicio Exterior comisionados en el extranjero gozarán de 30 días de vacaciones al año, pudiendo acumular hasta 60 días continuos. La Secretaría cubrirá a los Miembros del Servicio Exterior, cada dos años, el importe de sus pasajes del lugar de su adscripción a México y de regreso. Esta prestación incluye al cónyuge, concubinas o concubinarios y a sus familiares dependientes económicos hasta el primer grado en línea recta, ascendente o descendente, que vivan con él o ella, según el caso. Tratándose de los hijos o las hijas de los Miembros del Servicio Exterior, de su cónyuge, concubina o concubinario esta prestación será extensiva únicamente hasta los 18 años y siempre que vivan con él o ella, según el caso.</w:t>
      </w:r>
      <w:r w:rsidRPr="001F23E0">
        <w:rPr>
          <w:rFonts w:ascii="Arial" w:hAnsi="Arial" w:cs="Arial"/>
          <w:sz w:val="24"/>
        </w:rPr>
        <w:t>”</w:t>
      </w:r>
    </w:p>
    <w:p w:rsidR="00855368" w:rsidRPr="001F23E0" w:rsidRDefault="00B23D0B" w:rsidP="00855368">
      <w:pPr>
        <w:spacing w:before="240" w:after="0" w:line="360" w:lineRule="auto"/>
        <w:jc w:val="both"/>
        <w:rPr>
          <w:rFonts w:ascii="Arial" w:hAnsi="Arial" w:cs="Arial"/>
          <w:sz w:val="24"/>
        </w:rPr>
      </w:pPr>
      <w:r w:rsidRPr="001F23E0">
        <w:rPr>
          <w:rFonts w:ascii="Arial" w:hAnsi="Arial" w:cs="Arial"/>
          <w:sz w:val="24"/>
        </w:rPr>
        <w:t>En e</w:t>
      </w:r>
      <w:r w:rsidR="005D6B90" w:rsidRPr="001F23E0">
        <w:rPr>
          <w:rFonts w:ascii="Arial" w:hAnsi="Arial" w:cs="Arial"/>
          <w:sz w:val="24"/>
        </w:rPr>
        <w:t xml:space="preserve">l </w:t>
      </w:r>
      <w:r w:rsidRPr="001F23E0">
        <w:rPr>
          <w:rFonts w:ascii="Arial" w:hAnsi="Arial" w:cs="Arial"/>
          <w:sz w:val="24"/>
        </w:rPr>
        <w:t>a</w:t>
      </w:r>
      <w:r w:rsidR="00855368" w:rsidRPr="001F23E0">
        <w:rPr>
          <w:rFonts w:ascii="Arial" w:hAnsi="Arial" w:cs="Arial"/>
          <w:sz w:val="24"/>
        </w:rPr>
        <w:t>rtículo 49</w:t>
      </w:r>
      <w:r w:rsidR="005D6B90" w:rsidRPr="001F23E0">
        <w:rPr>
          <w:rFonts w:ascii="Arial" w:hAnsi="Arial" w:cs="Arial"/>
          <w:sz w:val="24"/>
        </w:rPr>
        <w:t xml:space="preserve">, </w:t>
      </w:r>
      <w:r w:rsidRPr="001F23E0">
        <w:rPr>
          <w:rFonts w:ascii="Arial" w:hAnsi="Arial" w:cs="Arial"/>
          <w:sz w:val="24"/>
        </w:rPr>
        <w:t xml:space="preserve">destaca lo dispuesto en </w:t>
      </w:r>
      <w:r w:rsidR="005D6B90" w:rsidRPr="001F23E0">
        <w:rPr>
          <w:rFonts w:ascii="Arial" w:hAnsi="Arial" w:cs="Arial"/>
          <w:sz w:val="24"/>
        </w:rPr>
        <w:t>las siguientes fracciones:</w:t>
      </w:r>
    </w:p>
    <w:p w:rsidR="00855368"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855368" w:rsidRPr="001F23E0">
        <w:rPr>
          <w:rFonts w:ascii="Arial" w:hAnsi="Arial" w:cs="Arial"/>
          <w:sz w:val="24"/>
        </w:rPr>
        <w:t>I. Esta prestación se otorgará a los hijos o las hijas menores de edad del Miembro del Servicio Exterior; así como a los mayores de dieciocho años y hasta la edad de veinticinco años, que estudien de tiempo completo fuera de México, ya sea que vivan o no con el Miembro del Servicio Exterior;</w:t>
      </w:r>
    </w:p>
    <w:p w:rsidR="00855368" w:rsidRPr="001F23E0" w:rsidRDefault="00855368" w:rsidP="00B23D0B">
      <w:pPr>
        <w:spacing w:before="240" w:after="0" w:line="360" w:lineRule="auto"/>
        <w:ind w:left="567" w:right="567"/>
        <w:jc w:val="both"/>
        <w:rPr>
          <w:rFonts w:ascii="Arial" w:hAnsi="Arial" w:cs="Arial"/>
          <w:sz w:val="24"/>
        </w:rPr>
      </w:pPr>
      <w:r w:rsidRPr="001F23E0">
        <w:rPr>
          <w:rFonts w:ascii="Arial" w:hAnsi="Arial" w:cs="Arial"/>
          <w:sz w:val="24"/>
        </w:rPr>
        <w:t>II. Asimismo se otorgará a los hijos o las hijas menores de edad de los cónyuges, concubina o concubinario de los Miembros del Servicio Exterior; así como a los mayores de dieciocho años y hasta la edad de veinticinco años, que estudien de tiempo completo fuera de México, ya sea que vivan o no con el Miembro del Servicio Exterior, y</w:t>
      </w:r>
    </w:p>
    <w:p w:rsidR="00855368" w:rsidRPr="001F23E0" w:rsidRDefault="00855368" w:rsidP="00B23D0B">
      <w:pPr>
        <w:spacing w:before="240" w:after="0" w:line="360" w:lineRule="auto"/>
        <w:ind w:left="567" w:right="567"/>
        <w:jc w:val="both"/>
        <w:rPr>
          <w:rFonts w:ascii="Arial" w:hAnsi="Arial" w:cs="Arial"/>
          <w:sz w:val="24"/>
        </w:rPr>
      </w:pPr>
      <w:r w:rsidRPr="001F23E0">
        <w:rPr>
          <w:rFonts w:ascii="Arial" w:hAnsi="Arial" w:cs="Arial"/>
          <w:sz w:val="24"/>
        </w:rPr>
        <w:t>III. A los hijos o a las hijas de los Miembros del Servicio Exterior y los hijos o a las hijas de su cónyuge, concubina o concubinario que presenten una discapacidad que los imposibilite para trabajar para su subsistencia, se les otorgará la prestación siempre que vivan con el Miembro del Servicio Exterior en su lugar de Adscripción.</w:t>
      </w:r>
      <w:r w:rsidR="00B23D0B" w:rsidRPr="001F23E0">
        <w:rPr>
          <w:rFonts w:ascii="Arial" w:hAnsi="Arial" w:cs="Arial"/>
          <w:sz w:val="24"/>
        </w:rPr>
        <w:t>”</w:t>
      </w:r>
    </w:p>
    <w:p w:rsidR="00855368" w:rsidRPr="001F23E0" w:rsidRDefault="00A2490E" w:rsidP="00855368">
      <w:pPr>
        <w:spacing w:before="240" w:after="0" w:line="360" w:lineRule="auto"/>
        <w:jc w:val="both"/>
        <w:rPr>
          <w:rFonts w:ascii="Arial" w:hAnsi="Arial" w:cs="Arial"/>
          <w:sz w:val="24"/>
        </w:rPr>
      </w:pPr>
      <w:r w:rsidRPr="001F23E0">
        <w:rPr>
          <w:rFonts w:ascii="Arial" w:hAnsi="Arial" w:cs="Arial"/>
          <w:sz w:val="24"/>
        </w:rPr>
        <w:lastRenderedPageBreak/>
        <w:t xml:space="preserve">En el </w:t>
      </w:r>
      <w:r w:rsidR="00855368" w:rsidRPr="001F23E0">
        <w:rPr>
          <w:rFonts w:ascii="Arial" w:hAnsi="Arial" w:cs="Arial"/>
          <w:sz w:val="24"/>
        </w:rPr>
        <w:t xml:space="preserve">Artículo 50, </w:t>
      </w:r>
      <w:r w:rsidR="00B23D0B" w:rsidRPr="001F23E0">
        <w:rPr>
          <w:rFonts w:ascii="Arial" w:hAnsi="Arial" w:cs="Arial"/>
          <w:sz w:val="24"/>
        </w:rPr>
        <w:t>párrafo q</w:t>
      </w:r>
      <w:r w:rsidR="00855368" w:rsidRPr="001F23E0">
        <w:rPr>
          <w:rFonts w:ascii="Arial" w:hAnsi="Arial" w:cs="Arial"/>
          <w:sz w:val="24"/>
        </w:rPr>
        <w:t>uinto</w:t>
      </w:r>
      <w:r w:rsidR="00B23D0B" w:rsidRPr="001F23E0">
        <w:rPr>
          <w:rFonts w:ascii="Arial" w:hAnsi="Arial" w:cs="Arial"/>
          <w:sz w:val="24"/>
        </w:rPr>
        <w:t xml:space="preserve"> establece</w:t>
      </w:r>
      <w:r w:rsidR="00855368" w:rsidRPr="001F23E0">
        <w:rPr>
          <w:rFonts w:ascii="Arial" w:hAnsi="Arial" w:cs="Arial"/>
          <w:sz w:val="24"/>
        </w:rPr>
        <w:t>:</w:t>
      </w:r>
    </w:p>
    <w:p w:rsidR="00855368"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855368" w:rsidRPr="001F23E0">
        <w:rPr>
          <w:rFonts w:ascii="Arial" w:hAnsi="Arial" w:cs="Arial"/>
          <w:sz w:val="24"/>
        </w:rPr>
        <w:t>Cuando el hijo o hija menor del Miembro del Servicio Exterior presente una enfermedad grave debidamente comprobada, se otorgará un permiso adicional en términos del Reglamento</w:t>
      </w:r>
      <w:r w:rsidRPr="001F23E0">
        <w:rPr>
          <w:rFonts w:ascii="Arial" w:hAnsi="Arial" w:cs="Arial"/>
          <w:sz w:val="24"/>
        </w:rPr>
        <w:t>…”</w:t>
      </w:r>
    </w:p>
    <w:p w:rsidR="00CB00F0" w:rsidRPr="001F23E0" w:rsidRDefault="00B23D0B" w:rsidP="004E0517">
      <w:pPr>
        <w:spacing w:before="240" w:after="0" w:line="360" w:lineRule="auto"/>
        <w:jc w:val="both"/>
        <w:rPr>
          <w:rFonts w:ascii="Arial" w:hAnsi="Arial" w:cs="Arial"/>
          <w:sz w:val="24"/>
        </w:rPr>
      </w:pPr>
      <w:r w:rsidRPr="001F23E0">
        <w:rPr>
          <w:rFonts w:ascii="Arial" w:hAnsi="Arial" w:cs="Arial"/>
          <w:b/>
          <w:sz w:val="24"/>
        </w:rPr>
        <w:t>QUINTA</w:t>
      </w:r>
      <w:r w:rsidR="000F48AE" w:rsidRPr="001F23E0">
        <w:rPr>
          <w:rFonts w:ascii="Arial" w:hAnsi="Arial" w:cs="Arial"/>
          <w:b/>
          <w:sz w:val="24"/>
        </w:rPr>
        <w:t>.-</w:t>
      </w:r>
      <w:r w:rsidR="000F48AE" w:rsidRPr="001F23E0">
        <w:rPr>
          <w:rFonts w:ascii="Arial" w:hAnsi="Arial" w:cs="Arial"/>
          <w:sz w:val="24"/>
        </w:rPr>
        <w:t xml:space="preserve"> </w:t>
      </w:r>
      <w:r w:rsidRPr="001F23E0">
        <w:rPr>
          <w:rFonts w:ascii="Arial" w:hAnsi="Arial" w:cs="Arial"/>
          <w:sz w:val="24"/>
        </w:rPr>
        <w:t>Es importante precisar también que,</w:t>
      </w:r>
      <w:r w:rsidR="00110D30" w:rsidRPr="001F23E0">
        <w:rPr>
          <w:rFonts w:ascii="Arial" w:hAnsi="Arial" w:cs="Arial"/>
          <w:sz w:val="24"/>
        </w:rPr>
        <w:t xml:space="preserve"> en </w:t>
      </w:r>
      <w:r w:rsidRPr="001F23E0">
        <w:rPr>
          <w:rFonts w:ascii="Arial" w:hAnsi="Arial" w:cs="Arial"/>
          <w:sz w:val="24"/>
        </w:rPr>
        <w:t xml:space="preserve">la </w:t>
      </w:r>
      <w:r w:rsidR="00110D30" w:rsidRPr="001F23E0">
        <w:rPr>
          <w:rFonts w:ascii="Arial" w:hAnsi="Arial" w:cs="Arial"/>
          <w:sz w:val="24"/>
        </w:rPr>
        <w:t>se</w:t>
      </w:r>
      <w:r w:rsidRPr="001F23E0">
        <w:rPr>
          <w:rFonts w:ascii="Arial" w:hAnsi="Arial" w:cs="Arial"/>
          <w:sz w:val="24"/>
        </w:rPr>
        <w:t>s</w:t>
      </w:r>
      <w:r w:rsidR="00110D30" w:rsidRPr="001F23E0">
        <w:rPr>
          <w:rFonts w:ascii="Arial" w:hAnsi="Arial" w:cs="Arial"/>
          <w:sz w:val="24"/>
        </w:rPr>
        <w:t xml:space="preserve">ión extraordinaria celebrada el pasado 29 de julio del año </w:t>
      </w:r>
      <w:r w:rsidRPr="001F23E0">
        <w:rPr>
          <w:rFonts w:ascii="Arial" w:hAnsi="Arial" w:cs="Arial"/>
          <w:sz w:val="24"/>
        </w:rPr>
        <w:t>2020</w:t>
      </w:r>
      <w:r w:rsidR="00110D30" w:rsidRPr="001F23E0">
        <w:rPr>
          <w:rFonts w:ascii="Arial" w:hAnsi="Arial" w:cs="Arial"/>
          <w:sz w:val="24"/>
        </w:rPr>
        <w:t>, esta Cámara de Diputados aprobó con 347 votos a favor,</w:t>
      </w:r>
      <w:r w:rsidR="00CB00F0" w:rsidRPr="001F23E0">
        <w:rPr>
          <w:rFonts w:ascii="Arial" w:hAnsi="Arial" w:cs="Arial"/>
          <w:sz w:val="24"/>
        </w:rPr>
        <w:t xml:space="preserve"> el dictamen por el que se </w:t>
      </w:r>
      <w:r w:rsidR="004E0517" w:rsidRPr="001F23E0">
        <w:rPr>
          <w:rFonts w:ascii="Arial" w:hAnsi="Arial" w:cs="Arial"/>
          <w:sz w:val="24"/>
        </w:rPr>
        <w:t>reforma</w:t>
      </w:r>
      <w:r w:rsidR="00CB00F0" w:rsidRPr="001F23E0">
        <w:rPr>
          <w:rFonts w:ascii="Arial" w:hAnsi="Arial" w:cs="Arial"/>
          <w:sz w:val="24"/>
        </w:rPr>
        <w:t>n</w:t>
      </w:r>
      <w:r w:rsidR="004E0517" w:rsidRPr="001F23E0">
        <w:rPr>
          <w:rFonts w:ascii="Arial" w:hAnsi="Arial" w:cs="Arial"/>
          <w:sz w:val="24"/>
        </w:rPr>
        <w:t xml:space="preserve"> diversas disposiciones de distintos ordenamientos, para</w:t>
      </w:r>
      <w:r w:rsidRPr="001F23E0">
        <w:rPr>
          <w:rFonts w:ascii="Arial" w:hAnsi="Arial" w:cs="Arial"/>
          <w:sz w:val="24"/>
        </w:rPr>
        <w:t xml:space="preserve"> </w:t>
      </w:r>
      <w:r w:rsidR="004E0517" w:rsidRPr="001F23E0">
        <w:rPr>
          <w:rFonts w:ascii="Arial" w:hAnsi="Arial" w:cs="Arial"/>
          <w:sz w:val="24"/>
        </w:rPr>
        <w:t>incluir en la legislación vigente el principio de paridad de género y</w:t>
      </w:r>
      <w:r w:rsidR="00CB00F0" w:rsidRPr="001F23E0">
        <w:rPr>
          <w:rFonts w:ascii="Arial" w:hAnsi="Arial" w:cs="Arial"/>
          <w:sz w:val="24"/>
        </w:rPr>
        <w:t xml:space="preserve"> el lenguaje incluyente. Entre estos ordenamientos está la Ley del Servicio Exterior Mexicano, de la cual los siguientes artículos </w:t>
      </w:r>
      <w:r w:rsidR="00B47654" w:rsidRPr="001F23E0">
        <w:rPr>
          <w:rFonts w:ascii="Arial" w:hAnsi="Arial" w:cs="Arial"/>
          <w:sz w:val="24"/>
        </w:rPr>
        <w:t xml:space="preserve">quedarían </w:t>
      </w:r>
      <w:r w:rsidR="00CB00F0" w:rsidRPr="001F23E0">
        <w:rPr>
          <w:rFonts w:ascii="Arial" w:hAnsi="Arial" w:cs="Arial"/>
          <w:sz w:val="24"/>
        </w:rPr>
        <w:t>como a continuación se exponen:</w:t>
      </w:r>
    </w:p>
    <w:p w:rsidR="00B47654"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B47654" w:rsidRPr="001F23E0">
        <w:rPr>
          <w:rFonts w:ascii="Arial" w:hAnsi="Arial" w:cs="Arial"/>
          <w:sz w:val="24"/>
        </w:rPr>
        <w:t>Artículo 11-B</w:t>
      </w:r>
      <w:r w:rsidR="001F23E0">
        <w:rPr>
          <w:rFonts w:ascii="Arial" w:hAnsi="Arial" w:cs="Arial"/>
          <w:sz w:val="24"/>
        </w:rPr>
        <w:t>is</w:t>
      </w:r>
      <w:r w:rsidR="00B47654" w:rsidRPr="001F23E0">
        <w:rPr>
          <w:rFonts w:ascii="Arial" w:hAnsi="Arial" w:cs="Arial"/>
          <w:sz w:val="24"/>
        </w:rPr>
        <w:t>.- Las recomendaciones de traslado serán presentadas a la Comisión de Personal por la Subcomisión de Rotación. Esta Subcomisión se integrará por:</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I. Presidencia de l</w:t>
      </w:r>
      <w:r w:rsidR="00B23D0B" w:rsidRPr="001F23E0">
        <w:rPr>
          <w:rFonts w:ascii="Arial" w:hAnsi="Arial" w:cs="Arial"/>
          <w:sz w:val="24"/>
        </w:rPr>
        <w:t xml:space="preserve">a Comisión de Personal, cuya o </w:t>
      </w:r>
      <w:r w:rsidRPr="001F23E0">
        <w:rPr>
          <w:rFonts w:ascii="Arial" w:hAnsi="Arial" w:cs="Arial"/>
          <w:sz w:val="24"/>
        </w:rPr>
        <w:t>cuyo titular la presidirá;</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II. ...</w:t>
      </w:r>
    </w:p>
    <w:p w:rsidR="00B47654"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 xml:space="preserve">IV. Cuatro servidoras y </w:t>
      </w:r>
      <w:r w:rsidR="00B47654" w:rsidRPr="001F23E0">
        <w:rPr>
          <w:rFonts w:ascii="Arial" w:hAnsi="Arial" w:cs="Arial"/>
          <w:sz w:val="24"/>
        </w:rPr>
        <w:t>servidores públicos del Servicio Exterior con rango mínimo de consejero, propuestos por la Presidencia de la Comisión de Personal y aprobados por la o el titular de la Secretaría, garantizando la paridad de género, y</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V. Una o un representante de cada una de las Subsecretarías y de la Agencia Mexicana de Cooperación Internacional para el Desarrollo, quienes deberán ser Miembros del Servicio Exterior de carrera con rango mínimo de consejero o de coordinador administrati</w:t>
      </w:r>
      <w:r w:rsidR="00B23D0B" w:rsidRPr="001F23E0">
        <w:rPr>
          <w:rFonts w:ascii="Arial" w:hAnsi="Arial" w:cs="Arial"/>
          <w:sz w:val="24"/>
        </w:rPr>
        <w:t xml:space="preserve">vo, a propuesta de las y </w:t>
      </w:r>
      <w:r w:rsidRPr="001F23E0">
        <w:rPr>
          <w:rFonts w:ascii="Arial" w:hAnsi="Arial" w:cs="Arial"/>
          <w:sz w:val="24"/>
        </w:rPr>
        <w:t>los titulares de cada Subsecretaría y de la Agencia.</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lastRenderedPageBreak/>
        <w:t>...</w:t>
      </w:r>
    </w:p>
    <w:p w:rsidR="00B23D0B"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Las y los aspirantes que satisfagan los requisitos correspondientes a dichas oportunidades deberán presentar sus candidaturas a la Subcomisión de Rotación, misma que después del análisis del ex</w:t>
      </w:r>
      <w:r w:rsidR="00B23D0B" w:rsidRPr="001F23E0">
        <w:rPr>
          <w:rFonts w:ascii="Arial" w:hAnsi="Arial" w:cs="Arial"/>
          <w:sz w:val="24"/>
        </w:rPr>
        <w:t xml:space="preserve">pediente y requisitos exigidos </w:t>
      </w:r>
      <w:r w:rsidRPr="001F23E0">
        <w:rPr>
          <w:rFonts w:ascii="Arial" w:hAnsi="Arial" w:cs="Arial"/>
          <w:sz w:val="24"/>
        </w:rPr>
        <w:t>resolverá lo</w:t>
      </w:r>
      <w:r w:rsidR="00B23D0B" w:rsidRPr="001F23E0">
        <w:rPr>
          <w:rFonts w:ascii="Arial" w:hAnsi="Arial" w:cs="Arial"/>
          <w:sz w:val="24"/>
        </w:rPr>
        <w:t xml:space="preserve"> </w:t>
      </w:r>
      <w:r w:rsidRPr="001F23E0">
        <w:rPr>
          <w:rFonts w:ascii="Arial" w:hAnsi="Arial" w:cs="Arial"/>
          <w:sz w:val="24"/>
        </w:rPr>
        <w:t>conducente.</w:t>
      </w:r>
      <w:r w:rsidR="00B23D0B" w:rsidRPr="001F23E0">
        <w:rPr>
          <w:rFonts w:ascii="Arial" w:hAnsi="Arial" w:cs="Arial"/>
          <w:sz w:val="24"/>
        </w:rPr>
        <w:t>”</w:t>
      </w:r>
    </w:p>
    <w:p w:rsidR="00B23D0B" w:rsidRPr="001F23E0" w:rsidRDefault="00B23D0B" w:rsidP="00B23D0B">
      <w:pPr>
        <w:spacing w:before="240" w:after="0" w:line="360" w:lineRule="auto"/>
        <w:ind w:left="567" w:right="567"/>
        <w:jc w:val="both"/>
        <w:rPr>
          <w:rFonts w:ascii="Arial" w:hAnsi="Arial" w:cs="Arial"/>
          <w:sz w:val="24"/>
        </w:rPr>
      </w:pPr>
    </w:p>
    <w:p w:rsidR="00B47654"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B47654" w:rsidRPr="001F23E0">
        <w:rPr>
          <w:rFonts w:ascii="Arial" w:hAnsi="Arial" w:cs="Arial"/>
          <w:sz w:val="24"/>
        </w:rPr>
        <w:t>Artículo 27.- La Comisión de Personal del Servicio Exterior,</w:t>
      </w:r>
      <w:r w:rsidRPr="001F23E0">
        <w:rPr>
          <w:rFonts w:ascii="Arial" w:hAnsi="Arial" w:cs="Arial"/>
          <w:sz w:val="24"/>
        </w:rPr>
        <w:t xml:space="preserve"> </w:t>
      </w:r>
      <w:r w:rsidR="00B47654" w:rsidRPr="001F23E0">
        <w:rPr>
          <w:rFonts w:ascii="Arial" w:hAnsi="Arial" w:cs="Arial"/>
          <w:sz w:val="24"/>
        </w:rPr>
        <w:t>se integrará de la siguiente manera:</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I. ...</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VI. Representante de cada uno de los rangos de las ramas del Servicio Exteri</w:t>
      </w:r>
      <w:r w:rsidR="00B23D0B" w:rsidRPr="001F23E0">
        <w:rPr>
          <w:rFonts w:ascii="Arial" w:hAnsi="Arial" w:cs="Arial"/>
          <w:sz w:val="24"/>
        </w:rPr>
        <w:t xml:space="preserve">or, adscrita o </w:t>
      </w:r>
      <w:r w:rsidRPr="001F23E0">
        <w:rPr>
          <w:rFonts w:ascii="Arial" w:hAnsi="Arial" w:cs="Arial"/>
          <w:sz w:val="24"/>
        </w:rPr>
        <w:t>adscrito a la Secretaría, electo por sus pares para cubrir periodo</w:t>
      </w:r>
      <w:r w:rsidR="00B23D0B" w:rsidRPr="001F23E0">
        <w:rPr>
          <w:rFonts w:ascii="Arial" w:hAnsi="Arial" w:cs="Arial"/>
          <w:sz w:val="24"/>
        </w:rPr>
        <w:t xml:space="preserve">s de un año, quien participará </w:t>
      </w:r>
      <w:r w:rsidRPr="001F23E0">
        <w:rPr>
          <w:rFonts w:ascii="Arial" w:hAnsi="Arial" w:cs="Arial"/>
          <w:sz w:val="24"/>
        </w:rPr>
        <w:t>exclusivamente cuando se trate de asuntos relacionados con el personal del rango que represente, y</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VII. Dos Miembros del Servicio Exterior, con rango mínimo de Consejero, propuestos por la Presidencia de la Comisión de Personal y aprobados por l</w:t>
      </w:r>
      <w:r w:rsidR="00B23D0B" w:rsidRPr="001F23E0">
        <w:rPr>
          <w:rFonts w:ascii="Arial" w:hAnsi="Arial" w:cs="Arial"/>
          <w:sz w:val="24"/>
        </w:rPr>
        <w:t>a o el titular de la Secretaría</w:t>
      </w:r>
      <w:r w:rsidRPr="001F23E0">
        <w:rPr>
          <w:rFonts w:ascii="Arial" w:hAnsi="Arial" w:cs="Arial"/>
          <w:sz w:val="24"/>
        </w:rPr>
        <w:t>,</w:t>
      </w:r>
      <w:r w:rsidR="00B23D0B" w:rsidRPr="001F23E0">
        <w:rPr>
          <w:rFonts w:ascii="Arial" w:hAnsi="Arial" w:cs="Arial"/>
          <w:sz w:val="24"/>
        </w:rPr>
        <w:t xml:space="preserve"> </w:t>
      </w:r>
      <w:r w:rsidRPr="001F23E0">
        <w:rPr>
          <w:rFonts w:ascii="Arial" w:hAnsi="Arial" w:cs="Arial"/>
          <w:sz w:val="24"/>
        </w:rPr>
        <w:t>quienes asistirán de manera permanente a las sesiones para cubrir periodos de un año. Para efectos de su designación se deberá aplicar el principio de paridad de género.</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Las y los integrantes de la Comisión no podrán participar a</w:t>
      </w:r>
      <w:r w:rsidR="00B23D0B" w:rsidRPr="001F23E0">
        <w:rPr>
          <w:rFonts w:ascii="Arial" w:hAnsi="Arial" w:cs="Arial"/>
          <w:sz w:val="24"/>
        </w:rPr>
        <w:t xml:space="preserve"> </w:t>
      </w:r>
      <w:r w:rsidRPr="001F23E0">
        <w:rPr>
          <w:rFonts w:ascii="Arial" w:hAnsi="Arial" w:cs="Arial"/>
          <w:sz w:val="24"/>
        </w:rPr>
        <w:t>través de representantes o suplentes, con excepción de la persona que la presida, quien podrá ser suplida por la o el titular de la Oficialía Mayor.</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lastRenderedPageBreak/>
        <w:t>A propuesta de la Comisión, la o el titular de la Secretaría expedirá las Reglas del Procedimiento de la Comisión de Personal</w:t>
      </w:r>
      <w:r w:rsidR="00B23D0B" w:rsidRPr="001F23E0">
        <w:rPr>
          <w:rFonts w:ascii="Arial" w:hAnsi="Arial" w:cs="Arial"/>
          <w:sz w:val="24"/>
        </w:rPr>
        <w:t>.”</w:t>
      </w:r>
    </w:p>
    <w:p w:rsidR="00B47654"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B47654" w:rsidRPr="001F23E0">
        <w:rPr>
          <w:rFonts w:ascii="Arial" w:hAnsi="Arial" w:cs="Arial"/>
          <w:sz w:val="24"/>
        </w:rPr>
        <w:t>Artículo 37-B</w:t>
      </w:r>
      <w:r w:rsidRPr="001F23E0">
        <w:rPr>
          <w:rFonts w:ascii="Arial" w:hAnsi="Arial" w:cs="Arial"/>
          <w:sz w:val="24"/>
        </w:rPr>
        <w:t>is</w:t>
      </w:r>
      <w:r w:rsidR="00B47654" w:rsidRPr="001F23E0">
        <w:rPr>
          <w:rFonts w:ascii="Arial" w:hAnsi="Arial" w:cs="Arial"/>
          <w:sz w:val="24"/>
        </w:rPr>
        <w:t>.- La evaluación de los expedientes personales será realizada por la Subcomisión de Evaluación y dada a conocer a las personas interesadas con anticipación a la celebración de los exámenes.</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La Subcomisión de Evaluación se integrará por:</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 xml:space="preserve">I. Presidencia de la Comisión de Personal, cuya </w:t>
      </w:r>
      <w:r w:rsidR="001F23E0" w:rsidRPr="001F23E0">
        <w:rPr>
          <w:rFonts w:ascii="Arial" w:hAnsi="Arial" w:cs="Arial"/>
          <w:sz w:val="24"/>
        </w:rPr>
        <w:t>o cuyo</w:t>
      </w:r>
      <w:r w:rsidRPr="001F23E0">
        <w:rPr>
          <w:rFonts w:ascii="Arial" w:hAnsi="Arial" w:cs="Arial"/>
          <w:sz w:val="24"/>
        </w:rPr>
        <w:t xml:space="preserve"> titular la presidirá;</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II. ...</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IV. Dos Miembros del Servicio Exterior con rango mínimo de Consejero o de Agregado Administrativo “A” propuestos por quien presida la Comisión de Personal y aprobados por la o el titular de la Secretaría, garantizando la paridad de género,</w:t>
      </w:r>
      <w:r w:rsidR="00B23D0B" w:rsidRPr="001F23E0">
        <w:rPr>
          <w:rFonts w:ascii="Arial" w:hAnsi="Arial" w:cs="Arial"/>
          <w:sz w:val="24"/>
        </w:rPr>
        <w:t xml:space="preserve"> </w:t>
      </w:r>
      <w:r w:rsidRPr="001F23E0">
        <w:rPr>
          <w:rFonts w:ascii="Arial" w:hAnsi="Arial" w:cs="Arial"/>
          <w:sz w:val="24"/>
        </w:rPr>
        <w:t>y</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V. ...</w:t>
      </w:r>
      <w:r w:rsidR="00B23D0B" w:rsidRPr="001F23E0">
        <w:rPr>
          <w:rFonts w:ascii="Arial" w:hAnsi="Arial" w:cs="Arial"/>
          <w:sz w:val="24"/>
        </w:rPr>
        <w:t>”</w:t>
      </w:r>
    </w:p>
    <w:p w:rsidR="00B47654" w:rsidRPr="001F23E0" w:rsidRDefault="00306D03" w:rsidP="00B47654">
      <w:pPr>
        <w:spacing w:before="240" w:after="0" w:line="360" w:lineRule="auto"/>
        <w:jc w:val="both"/>
        <w:rPr>
          <w:rFonts w:ascii="Arial" w:hAnsi="Arial" w:cs="Arial"/>
          <w:sz w:val="24"/>
        </w:rPr>
      </w:pPr>
      <w:r w:rsidRPr="001F23E0">
        <w:rPr>
          <w:rFonts w:ascii="Arial" w:hAnsi="Arial" w:cs="Arial"/>
          <w:sz w:val="24"/>
        </w:rPr>
        <w:t>Los t</w:t>
      </w:r>
      <w:r w:rsidR="00B47654" w:rsidRPr="001F23E0">
        <w:rPr>
          <w:rFonts w:ascii="Arial" w:hAnsi="Arial" w:cs="Arial"/>
          <w:sz w:val="24"/>
        </w:rPr>
        <w:t>ransitorios</w:t>
      </w:r>
      <w:r w:rsidRPr="001F23E0">
        <w:rPr>
          <w:rFonts w:ascii="Arial" w:hAnsi="Arial" w:cs="Arial"/>
          <w:sz w:val="24"/>
        </w:rPr>
        <w:t xml:space="preserve"> de este dictamen quedaron de la manera siguiente:</w:t>
      </w:r>
    </w:p>
    <w:p w:rsidR="00B47654" w:rsidRPr="001F23E0" w:rsidRDefault="00B23D0B" w:rsidP="00B23D0B">
      <w:pPr>
        <w:spacing w:before="240" w:after="0" w:line="360" w:lineRule="auto"/>
        <w:ind w:left="567" w:right="567"/>
        <w:jc w:val="both"/>
        <w:rPr>
          <w:rFonts w:ascii="Arial" w:hAnsi="Arial" w:cs="Arial"/>
          <w:sz w:val="24"/>
        </w:rPr>
      </w:pPr>
      <w:r w:rsidRPr="001F23E0">
        <w:rPr>
          <w:rFonts w:ascii="Arial" w:hAnsi="Arial" w:cs="Arial"/>
          <w:sz w:val="24"/>
        </w:rPr>
        <w:t>“</w:t>
      </w:r>
      <w:r w:rsidR="00B47654" w:rsidRPr="001F23E0">
        <w:rPr>
          <w:rFonts w:ascii="Arial" w:hAnsi="Arial" w:cs="Arial"/>
          <w:sz w:val="24"/>
        </w:rPr>
        <w:t xml:space="preserve">Primero.- El presente decreto entrará en vigor al día </w:t>
      </w:r>
      <w:r w:rsidR="00306D03" w:rsidRPr="001F23E0">
        <w:rPr>
          <w:rFonts w:ascii="Arial" w:hAnsi="Arial" w:cs="Arial"/>
          <w:sz w:val="24"/>
        </w:rPr>
        <w:t>siguiente al de su publicación.</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Segundo.- En la renovación de los órganos colegiados previstos en el presente decreto, únicamente se podrá designar a mujeres hasta lograr que se cump</w:t>
      </w:r>
      <w:r w:rsidR="00F81B65" w:rsidRPr="001F23E0">
        <w:rPr>
          <w:rFonts w:ascii="Arial" w:hAnsi="Arial" w:cs="Arial"/>
          <w:sz w:val="24"/>
        </w:rPr>
        <w:t>la con el principio de paridad.</w:t>
      </w:r>
    </w:p>
    <w:p w:rsidR="00B47654"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t>Tercero.- Para que el número de mujeres vaya en aumento en aquellos órganos o dependencias que hoy presentan una desproporción en número de hombres y mujeres, se deberán instrumentar acciones afirmativas en los siguientes concursos que sean convocados para cubrir vacantes o plazas de nueva creación.</w:t>
      </w:r>
    </w:p>
    <w:p w:rsidR="00110D30" w:rsidRPr="001F23E0" w:rsidRDefault="00B47654" w:rsidP="00B23D0B">
      <w:pPr>
        <w:spacing w:before="240" w:after="0" w:line="360" w:lineRule="auto"/>
        <w:ind w:left="567" w:right="567"/>
        <w:jc w:val="both"/>
        <w:rPr>
          <w:rFonts w:ascii="Arial" w:hAnsi="Arial" w:cs="Arial"/>
          <w:sz w:val="24"/>
        </w:rPr>
      </w:pPr>
      <w:r w:rsidRPr="001F23E0">
        <w:rPr>
          <w:rFonts w:ascii="Arial" w:hAnsi="Arial" w:cs="Arial"/>
          <w:sz w:val="24"/>
        </w:rPr>
        <w:lastRenderedPageBreak/>
        <w:t>Cuarto.- El Instituto Nacional de las Mujeres deberá llevar un registro de la integración de los órganos colegiados previstos en este decreto con el cronograma de las futuras sustituciones.</w:t>
      </w:r>
      <w:r w:rsidR="00B23D0B" w:rsidRPr="001F23E0">
        <w:rPr>
          <w:rFonts w:ascii="Arial" w:hAnsi="Arial" w:cs="Arial"/>
          <w:sz w:val="24"/>
        </w:rPr>
        <w:t>”</w:t>
      </w:r>
    </w:p>
    <w:p w:rsidR="00054855" w:rsidRPr="001F23E0" w:rsidRDefault="00054855" w:rsidP="00443AA6">
      <w:pPr>
        <w:spacing w:before="240" w:after="0" w:line="360" w:lineRule="auto"/>
        <w:jc w:val="both"/>
        <w:rPr>
          <w:rFonts w:ascii="Arial" w:hAnsi="Arial" w:cs="Arial"/>
          <w:sz w:val="24"/>
        </w:rPr>
      </w:pPr>
    </w:p>
    <w:p w:rsidR="00054855" w:rsidRPr="001F23E0" w:rsidRDefault="00054855" w:rsidP="000123AC">
      <w:pPr>
        <w:spacing w:before="240" w:after="0" w:line="360" w:lineRule="auto"/>
        <w:jc w:val="center"/>
        <w:rPr>
          <w:rFonts w:ascii="Arial" w:hAnsi="Arial" w:cs="Arial"/>
          <w:b/>
          <w:sz w:val="24"/>
        </w:rPr>
      </w:pPr>
      <w:r w:rsidRPr="001F23E0">
        <w:rPr>
          <w:rFonts w:ascii="Arial" w:hAnsi="Arial" w:cs="Arial"/>
          <w:b/>
          <w:sz w:val="24"/>
        </w:rPr>
        <w:t>CONCLUSIONES</w:t>
      </w:r>
    </w:p>
    <w:p w:rsidR="006D0CEC" w:rsidRPr="001F23E0" w:rsidRDefault="006D0CEC" w:rsidP="006D0CEC">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 xml:space="preserve">La paridad de género es un derecho humano reconocido en la Constitución, </w:t>
      </w:r>
      <w:r w:rsidR="000123AC" w:rsidRPr="001F23E0">
        <w:rPr>
          <w:rFonts w:ascii="Arial" w:hAnsi="Arial" w:cs="Arial"/>
          <w:color w:val="000000" w:themeColor="text1"/>
          <w:sz w:val="24"/>
        </w:rPr>
        <w:t>y como tal, en su a</w:t>
      </w:r>
      <w:r w:rsidRPr="001F23E0">
        <w:rPr>
          <w:rFonts w:ascii="Arial" w:hAnsi="Arial" w:cs="Arial"/>
          <w:color w:val="000000" w:themeColor="text1"/>
          <w:sz w:val="24"/>
        </w:rPr>
        <w:t xml:space="preserve">rtículo 1º se establece que: </w:t>
      </w:r>
      <w:r w:rsidR="000123AC" w:rsidRPr="001F23E0">
        <w:rPr>
          <w:rFonts w:ascii="Arial" w:hAnsi="Arial" w:cs="Arial"/>
          <w:color w:val="000000" w:themeColor="text1"/>
          <w:sz w:val="24"/>
        </w:rPr>
        <w:t>“</w:t>
      </w:r>
      <w:r w:rsidRPr="001F23E0">
        <w:rPr>
          <w:rFonts w:ascii="Arial" w:hAnsi="Arial" w:cs="Arial"/>
          <w:color w:val="000000" w:themeColor="text1"/>
          <w:sz w:val="24"/>
        </w:rPr>
        <w:t>Todas las autoridades, en el ámbito de sus competencias, tienen la obligación de promover, respetar, proteger y garantizar los derechos humanos</w:t>
      </w:r>
      <w:r w:rsidR="000123AC" w:rsidRPr="001F23E0">
        <w:rPr>
          <w:rFonts w:ascii="Arial" w:hAnsi="Arial" w:cs="Arial"/>
          <w:color w:val="000000" w:themeColor="text1"/>
          <w:sz w:val="24"/>
        </w:rPr>
        <w:t>”</w:t>
      </w:r>
      <w:r w:rsidRPr="001F23E0">
        <w:rPr>
          <w:rFonts w:ascii="Arial" w:hAnsi="Arial" w:cs="Arial"/>
          <w:color w:val="000000" w:themeColor="text1"/>
          <w:sz w:val="24"/>
        </w:rPr>
        <w:t>.</w:t>
      </w:r>
    </w:p>
    <w:p w:rsidR="000123AC" w:rsidRPr="001F23E0" w:rsidRDefault="006D0CEC" w:rsidP="000123AC">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El mismo ordenamiento, también dispone</w:t>
      </w:r>
      <w:r w:rsidR="000123AC" w:rsidRPr="001F23E0">
        <w:rPr>
          <w:rFonts w:ascii="Arial" w:hAnsi="Arial" w:cs="Arial"/>
          <w:color w:val="000000" w:themeColor="text1"/>
          <w:sz w:val="24"/>
        </w:rPr>
        <w:t>, en el párrafo primero de su a</w:t>
      </w:r>
      <w:r w:rsidRPr="001F23E0">
        <w:rPr>
          <w:rFonts w:ascii="Arial" w:hAnsi="Arial" w:cs="Arial"/>
          <w:color w:val="000000" w:themeColor="text1"/>
          <w:sz w:val="24"/>
        </w:rPr>
        <w:t xml:space="preserve">rtículo 4º, que </w:t>
      </w:r>
      <w:r w:rsidR="000123AC" w:rsidRPr="001F23E0">
        <w:rPr>
          <w:rFonts w:ascii="Arial" w:hAnsi="Arial" w:cs="Arial"/>
          <w:color w:val="000000" w:themeColor="text1"/>
          <w:sz w:val="24"/>
        </w:rPr>
        <w:t>“</w:t>
      </w:r>
      <w:r w:rsidRPr="001F23E0">
        <w:rPr>
          <w:rFonts w:ascii="Arial" w:hAnsi="Arial" w:cs="Arial"/>
          <w:color w:val="000000" w:themeColor="text1"/>
          <w:sz w:val="24"/>
        </w:rPr>
        <w:t>la mujer y el hombre son iguales ante la ley</w:t>
      </w:r>
      <w:r w:rsidR="000123AC" w:rsidRPr="001F23E0">
        <w:rPr>
          <w:rFonts w:ascii="Arial" w:hAnsi="Arial" w:cs="Arial"/>
          <w:color w:val="000000" w:themeColor="text1"/>
          <w:sz w:val="24"/>
        </w:rPr>
        <w:t>”</w:t>
      </w:r>
      <w:r w:rsidRPr="001F23E0">
        <w:rPr>
          <w:rFonts w:ascii="Arial" w:hAnsi="Arial" w:cs="Arial"/>
          <w:color w:val="000000" w:themeColor="text1"/>
          <w:sz w:val="24"/>
        </w:rPr>
        <w:t>.</w:t>
      </w:r>
    </w:p>
    <w:p w:rsidR="006D0CEC" w:rsidRPr="001F23E0" w:rsidRDefault="000123AC" w:rsidP="008F14FD">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Asimismo, en el párrafo s</w:t>
      </w:r>
      <w:r w:rsidR="006D0CEC" w:rsidRPr="001F23E0">
        <w:rPr>
          <w:rFonts w:ascii="Arial" w:hAnsi="Arial" w:cs="Arial"/>
          <w:color w:val="000000" w:themeColor="text1"/>
          <w:sz w:val="24"/>
        </w:rPr>
        <w:t>egundo de</w:t>
      </w:r>
      <w:r w:rsidRPr="001F23E0">
        <w:rPr>
          <w:rFonts w:ascii="Arial" w:hAnsi="Arial" w:cs="Arial"/>
          <w:color w:val="000000" w:themeColor="text1"/>
          <w:sz w:val="24"/>
        </w:rPr>
        <w:t>l a</w:t>
      </w:r>
      <w:r w:rsidR="006D0CEC" w:rsidRPr="001F23E0">
        <w:rPr>
          <w:rFonts w:ascii="Arial" w:hAnsi="Arial" w:cs="Arial"/>
          <w:color w:val="000000" w:themeColor="text1"/>
          <w:sz w:val="24"/>
        </w:rPr>
        <w:t xml:space="preserve">rtículo 41, </w:t>
      </w:r>
      <w:r w:rsidRPr="001F23E0">
        <w:rPr>
          <w:rFonts w:ascii="Arial" w:hAnsi="Arial" w:cs="Arial"/>
          <w:color w:val="000000" w:themeColor="text1"/>
          <w:sz w:val="24"/>
        </w:rPr>
        <w:t xml:space="preserve">se </w:t>
      </w:r>
      <w:r w:rsidR="006D0CEC" w:rsidRPr="001F23E0">
        <w:rPr>
          <w:rFonts w:ascii="Arial" w:hAnsi="Arial" w:cs="Arial"/>
          <w:color w:val="000000" w:themeColor="text1"/>
          <w:sz w:val="24"/>
        </w:rPr>
        <w:t xml:space="preserve">establece: </w:t>
      </w:r>
      <w:r w:rsidR="00CB3CBB" w:rsidRPr="001F23E0">
        <w:rPr>
          <w:rFonts w:ascii="Arial" w:hAnsi="Arial" w:cs="Arial"/>
          <w:color w:val="000000" w:themeColor="text1"/>
          <w:sz w:val="24"/>
        </w:rPr>
        <w:t>“</w:t>
      </w:r>
      <w:r w:rsidR="006D0CEC" w:rsidRPr="001F23E0">
        <w:rPr>
          <w:rFonts w:ascii="Arial" w:hAnsi="Arial" w:cs="Arial"/>
          <w:color w:val="000000" w:themeColor="text1"/>
          <w:sz w:val="24"/>
        </w:rPr>
        <w:t>La ley determinará las formas y modalidades que correspondan, para observar el principio de paridad de género en los nombramientos de las personas titulares de las secretarías de despacho del Poder Ejecutivo Federal</w:t>
      </w:r>
      <w:r w:rsidR="00CB3CBB" w:rsidRPr="001F23E0">
        <w:rPr>
          <w:rFonts w:ascii="Arial" w:hAnsi="Arial" w:cs="Arial"/>
          <w:color w:val="000000" w:themeColor="text1"/>
          <w:sz w:val="24"/>
        </w:rPr>
        <w:t>”</w:t>
      </w:r>
      <w:r w:rsidR="006D0CEC" w:rsidRPr="001F23E0">
        <w:rPr>
          <w:rFonts w:ascii="Arial" w:hAnsi="Arial" w:cs="Arial"/>
          <w:color w:val="000000" w:themeColor="text1"/>
          <w:sz w:val="24"/>
        </w:rPr>
        <w:t>.</w:t>
      </w:r>
      <w:r w:rsidR="00CB3CBB" w:rsidRPr="001F23E0">
        <w:rPr>
          <w:rFonts w:ascii="Arial" w:hAnsi="Arial" w:cs="Arial"/>
          <w:color w:val="000000" w:themeColor="text1"/>
          <w:sz w:val="24"/>
        </w:rPr>
        <w:t xml:space="preserve"> Por lo tanto, desde la Constitución</w:t>
      </w:r>
      <w:r w:rsidR="002228D9" w:rsidRPr="001F23E0">
        <w:rPr>
          <w:rFonts w:ascii="Arial" w:hAnsi="Arial" w:cs="Arial"/>
          <w:color w:val="000000" w:themeColor="text1"/>
          <w:sz w:val="24"/>
        </w:rPr>
        <w:t xml:space="preserve"> ya se garantiza</w:t>
      </w:r>
      <w:r w:rsidR="00CB3CBB" w:rsidRPr="001F23E0">
        <w:rPr>
          <w:rFonts w:ascii="Arial" w:hAnsi="Arial" w:cs="Arial"/>
          <w:color w:val="000000" w:themeColor="text1"/>
          <w:sz w:val="24"/>
        </w:rPr>
        <w:t>, de manera indubitable,</w:t>
      </w:r>
      <w:r w:rsidR="002228D9" w:rsidRPr="001F23E0">
        <w:rPr>
          <w:rFonts w:ascii="Arial" w:hAnsi="Arial" w:cs="Arial"/>
          <w:color w:val="000000" w:themeColor="text1"/>
          <w:sz w:val="24"/>
        </w:rPr>
        <w:t xml:space="preserve"> la paridad de género en la administración pública federal.</w:t>
      </w:r>
    </w:p>
    <w:p w:rsidR="00FD691F" w:rsidRPr="001F23E0" w:rsidRDefault="00CB3CBB" w:rsidP="00253B78">
      <w:pPr>
        <w:pStyle w:val="Prrafodelista"/>
        <w:numPr>
          <w:ilvl w:val="0"/>
          <w:numId w:val="2"/>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Por otra parte, conviene mencionar que e</w:t>
      </w:r>
      <w:r w:rsidR="00B666C5" w:rsidRPr="001F23E0">
        <w:rPr>
          <w:rFonts w:ascii="Arial" w:hAnsi="Arial" w:cs="Arial"/>
          <w:color w:val="000000" w:themeColor="text1"/>
          <w:sz w:val="24"/>
        </w:rPr>
        <w:t xml:space="preserve">l decreto por el que se </w:t>
      </w:r>
      <w:r w:rsidR="00A830D3" w:rsidRPr="001F23E0">
        <w:rPr>
          <w:rFonts w:ascii="Arial" w:hAnsi="Arial" w:cs="Arial"/>
          <w:color w:val="000000" w:themeColor="text1"/>
          <w:sz w:val="24"/>
        </w:rPr>
        <w:t xml:space="preserve">reformaron </w:t>
      </w:r>
      <w:r w:rsidR="00B666C5" w:rsidRPr="001F23E0">
        <w:rPr>
          <w:rFonts w:ascii="Arial" w:hAnsi="Arial" w:cs="Arial"/>
          <w:color w:val="000000" w:themeColor="text1"/>
          <w:sz w:val="24"/>
        </w:rPr>
        <w:t xml:space="preserve">diversos artículos de la Constitución Política de los Estados Unidos Mexicanos, publicado en el Diario Oficial de la Federación el 6 de junio de 2019, en materia de paridad entre géneros, </w:t>
      </w:r>
      <w:r w:rsidR="00FD691F" w:rsidRPr="001F23E0">
        <w:rPr>
          <w:rFonts w:ascii="Arial" w:hAnsi="Arial" w:cs="Arial"/>
          <w:color w:val="000000" w:themeColor="text1"/>
          <w:sz w:val="24"/>
        </w:rPr>
        <w:t>no mandata</w:t>
      </w:r>
      <w:r w:rsidRPr="001F23E0">
        <w:rPr>
          <w:rFonts w:ascii="Arial" w:hAnsi="Arial" w:cs="Arial"/>
          <w:color w:val="000000" w:themeColor="text1"/>
          <w:sz w:val="24"/>
        </w:rPr>
        <w:t>,</w:t>
      </w:r>
      <w:r w:rsidR="00FD691F" w:rsidRPr="001F23E0">
        <w:rPr>
          <w:rFonts w:ascii="Arial" w:hAnsi="Arial" w:cs="Arial"/>
          <w:color w:val="000000" w:themeColor="text1"/>
          <w:sz w:val="24"/>
        </w:rPr>
        <w:t xml:space="preserve"> en ninguna de sus disposiciones, </w:t>
      </w:r>
      <w:r w:rsidRPr="001F23E0">
        <w:rPr>
          <w:rFonts w:ascii="Arial" w:hAnsi="Arial" w:cs="Arial"/>
          <w:color w:val="000000" w:themeColor="text1"/>
          <w:sz w:val="24"/>
        </w:rPr>
        <w:t xml:space="preserve">la </w:t>
      </w:r>
      <w:r w:rsidR="00FD691F" w:rsidRPr="001F23E0">
        <w:rPr>
          <w:rFonts w:ascii="Arial" w:hAnsi="Arial" w:cs="Arial"/>
          <w:color w:val="000000" w:themeColor="text1"/>
          <w:sz w:val="24"/>
        </w:rPr>
        <w:t xml:space="preserve">modificación </w:t>
      </w:r>
      <w:r w:rsidR="002F2509" w:rsidRPr="001F23E0">
        <w:rPr>
          <w:rFonts w:ascii="Arial" w:hAnsi="Arial" w:cs="Arial"/>
          <w:color w:val="000000" w:themeColor="text1"/>
          <w:sz w:val="24"/>
        </w:rPr>
        <w:t>e</w:t>
      </w:r>
      <w:r w:rsidRPr="001F23E0">
        <w:rPr>
          <w:rFonts w:ascii="Arial" w:hAnsi="Arial" w:cs="Arial"/>
          <w:color w:val="000000" w:themeColor="text1"/>
          <w:sz w:val="24"/>
        </w:rPr>
        <w:t>n</w:t>
      </w:r>
      <w:r w:rsidR="002F2509" w:rsidRPr="001F23E0">
        <w:rPr>
          <w:rFonts w:ascii="Arial" w:hAnsi="Arial" w:cs="Arial"/>
          <w:color w:val="000000" w:themeColor="text1"/>
          <w:sz w:val="24"/>
        </w:rPr>
        <w:t xml:space="preserve"> </w:t>
      </w:r>
      <w:r w:rsidRPr="001F23E0">
        <w:rPr>
          <w:rFonts w:ascii="Arial" w:hAnsi="Arial" w:cs="Arial"/>
          <w:color w:val="000000" w:themeColor="text1"/>
          <w:sz w:val="24"/>
        </w:rPr>
        <w:t xml:space="preserve">la </w:t>
      </w:r>
      <w:r w:rsidR="00696E11" w:rsidRPr="001F23E0">
        <w:rPr>
          <w:rFonts w:ascii="Arial" w:hAnsi="Arial" w:cs="Arial"/>
          <w:color w:val="000000" w:themeColor="text1"/>
          <w:sz w:val="24"/>
        </w:rPr>
        <w:t xml:space="preserve">sintaxis </w:t>
      </w:r>
      <w:r w:rsidR="002F2509" w:rsidRPr="001F23E0">
        <w:rPr>
          <w:rFonts w:ascii="Arial" w:hAnsi="Arial" w:cs="Arial"/>
          <w:color w:val="000000" w:themeColor="text1"/>
          <w:sz w:val="24"/>
        </w:rPr>
        <w:t xml:space="preserve">en </w:t>
      </w:r>
      <w:r w:rsidR="00A830D3" w:rsidRPr="001F23E0">
        <w:rPr>
          <w:rFonts w:ascii="Arial" w:hAnsi="Arial" w:cs="Arial"/>
          <w:color w:val="000000" w:themeColor="text1"/>
          <w:sz w:val="24"/>
        </w:rPr>
        <w:t xml:space="preserve">algún </w:t>
      </w:r>
      <w:r w:rsidR="00FD691F" w:rsidRPr="001F23E0">
        <w:rPr>
          <w:rFonts w:ascii="Arial" w:hAnsi="Arial" w:cs="Arial"/>
          <w:color w:val="000000" w:themeColor="text1"/>
          <w:sz w:val="24"/>
        </w:rPr>
        <w:t>ordenamiento.</w:t>
      </w:r>
    </w:p>
    <w:p w:rsidR="002228D9" w:rsidRPr="001F23E0" w:rsidRDefault="00E30F39" w:rsidP="00E30F39">
      <w:pPr>
        <w:spacing w:before="160" w:line="360" w:lineRule="auto"/>
        <w:ind w:left="360" w:right="333"/>
        <w:jc w:val="both"/>
        <w:rPr>
          <w:rFonts w:ascii="Arial" w:hAnsi="Arial" w:cs="Arial"/>
          <w:color w:val="000000" w:themeColor="text1"/>
          <w:sz w:val="24"/>
        </w:rPr>
      </w:pPr>
      <w:r w:rsidRPr="001F23E0">
        <w:rPr>
          <w:rFonts w:ascii="Arial" w:hAnsi="Arial" w:cs="Arial"/>
          <w:color w:val="000000" w:themeColor="text1"/>
          <w:sz w:val="24"/>
        </w:rPr>
        <w:t>A</w:t>
      </w:r>
      <w:r w:rsidR="002228D9" w:rsidRPr="001F23E0">
        <w:rPr>
          <w:rFonts w:ascii="Arial" w:hAnsi="Arial" w:cs="Arial"/>
          <w:color w:val="000000" w:themeColor="text1"/>
          <w:sz w:val="24"/>
        </w:rPr>
        <w:t xml:space="preserve">demás, en </w:t>
      </w:r>
      <w:r w:rsidR="007C5FDF" w:rsidRPr="001F23E0">
        <w:rPr>
          <w:rFonts w:ascii="Arial" w:hAnsi="Arial" w:cs="Arial"/>
          <w:color w:val="000000" w:themeColor="text1"/>
          <w:sz w:val="24"/>
        </w:rPr>
        <w:t xml:space="preserve">sus transitorios </w:t>
      </w:r>
      <w:r w:rsidR="002228D9" w:rsidRPr="001F23E0">
        <w:rPr>
          <w:rFonts w:ascii="Arial" w:hAnsi="Arial" w:cs="Arial"/>
          <w:color w:val="000000" w:themeColor="text1"/>
          <w:sz w:val="24"/>
        </w:rPr>
        <w:t>puntualiza:</w:t>
      </w:r>
    </w:p>
    <w:p w:rsidR="002228D9" w:rsidRPr="001F23E0" w:rsidRDefault="00E30F39" w:rsidP="000123AC">
      <w:pPr>
        <w:spacing w:before="160" w:line="360" w:lineRule="auto"/>
        <w:ind w:left="426" w:right="333"/>
        <w:jc w:val="both"/>
        <w:rPr>
          <w:rFonts w:ascii="Arial" w:hAnsi="Arial" w:cs="Arial"/>
          <w:color w:val="000000" w:themeColor="text1"/>
          <w:sz w:val="24"/>
        </w:rPr>
      </w:pPr>
      <w:r w:rsidRPr="001F23E0">
        <w:rPr>
          <w:rFonts w:ascii="Arial" w:hAnsi="Arial" w:cs="Arial"/>
          <w:color w:val="000000" w:themeColor="text1"/>
          <w:sz w:val="24"/>
        </w:rPr>
        <w:t>“</w:t>
      </w:r>
      <w:r w:rsidR="002228D9" w:rsidRPr="001F23E0">
        <w:rPr>
          <w:rFonts w:ascii="Arial" w:hAnsi="Arial" w:cs="Arial"/>
          <w:color w:val="000000" w:themeColor="text1"/>
          <w:sz w:val="24"/>
        </w:rPr>
        <w:t xml:space="preserve">El Congreso de la Unión deberá, en un plazo improrrogable de un año a partir de la entrada en vigor del presente Decreto, realizar las adecuaciones normativas correspondientes a efecto de observar el principio de paridad de </w:t>
      </w:r>
      <w:r w:rsidR="002228D9" w:rsidRPr="001F23E0">
        <w:rPr>
          <w:rFonts w:ascii="Arial" w:hAnsi="Arial" w:cs="Arial"/>
          <w:color w:val="000000" w:themeColor="text1"/>
          <w:sz w:val="24"/>
        </w:rPr>
        <w:lastRenderedPageBreak/>
        <w:t>género establecido en esta Constitución, en los términos del segundo párrafo del artículo 41.</w:t>
      </w:r>
      <w:r w:rsidRPr="001F23E0">
        <w:rPr>
          <w:rFonts w:ascii="Arial" w:hAnsi="Arial" w:cs="Arial"/>
          <w:color w:val="000000" w:themeColor="text1"/>
          <w:sz w:val="24"/>
        </w:rPr>
        <w:t>”</w:t>
      </w:r>
    </w:p>
    <w:p w:rsidR="002228D9" w:rsidRPr="001F23E0" w:rsidRDefault="002228D9" w:rsidP="00E30F39">
      <w:pPr>
        <w:spacing w:before="160" w:line="360" w:lineRule="auto"/>
        <w:ind w:left="426" w:right="333"/>
        <w:jc w:val="both"/>
        <w:rPr>
          <w:rFonts w:ascii="Arial" w:hAnsi="Arial" w:cs="Arial"/>
          <w:color w:val="000000" w:themeColor="text1"/>
          <w:sz w:val="24"/>
        </w:rPr>
      </w:pPr>
      <w:r w:rsidRPr="001F23E0">
        <w:rPr>
          <w:rFonts w:ascii="Arial" w:hAnsi="Arial" w:cs="Arial"/>
          <w:color w:val="000000" w:themeColor="text1"/>
          <w:sz w:val="24"/>
        </w:rPr>
        <w:t>Por lo que hace a las autoridades que no se renuevan mediante procesos electorales, su integración y designación habrá de realizarse de manera progresiva a partir de las nuevas designaciones y nombramientos que correspondan, de conformidad con la ley.</w:t>
      </w:r>
    </w:p>
    <w:p w:rsidR="002F2509" w:rsidRPr="001F23E0" w:rsidRDefault="00E30F39" w:rsidP="00253B78">
      <w:pPr>
        <w:pStyle w:val="Prrafodelista"/>
        <w:numPr>
          <w:ilvl w:val="0"/>
          <w:numId w:val="2"/>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 xml:space="preserve"> </w:t>
      </w:r>
      <w:r w:rsidR="00184A01" w:rsidRPr="001F23E0">
        <w:rPr>
          <w:rFonts w:ascii="Arial" w:hAnsi="Arial" w:cs="Arial"/>
          <w:color w:val="000000" w:themeColor="text1"/>
          <w:sz w:val="24"/>
        </w:rPr>
        <w:t>El decreto publicado el 19 de abril de 2018</w:t>
      </w:r>
      <w:r w:rsidR="002F2509" w:rsidRPr="001F23E0">
        <w:rPr>
          <w:rFonts w:ascii="Arial" w:hAnsi="Arial" w:cs="Arial"/>
          <w:color w:val="000000" w:themeColor="text1"/>
          <w:sz w:val="24"/>
        </w:rPr>
        <w:t xml:space="preserve"> en el Diario Oficial de la Federación, </w:t>
      </w:r>
      <w:r w:rsidR="00184A01" w:rsidRPr="001F23E0">
        <w:rPr>
          <w:rFonts w:ascii="Arial" w:hAnsi="Arial" w:cs="Arial"/>
          <w:color w:val="000000" w:themeColor="text1"/>
          <w:sz w:val="24"/>
        </w:rPr>
        <w:t xml:space="preserve">por el cual se reformaron y adicionaron diversas disposiciones en la Ley </w:t>
      </w:r>
      <w:r w:rsidRPr="001F23E0">
        <w:rPr>
          <w:rFonts w:ascii="Arial" w:hAnsi="Arial" w:cs="Arial"/>
          <w:color w:val="000000" w:themeColor="text1"/>
          <w:sz w:val="24"/>
        </w:rPr>
        <w:t>del Servicio E</w:t>
      </w:r>
      <w:r w:rsidR="002F2509" w:rsidRPr="001F23E0">
        <w:rPr>
          <w:rFonts w:ascii="Arial" w:hAnsi="Arial" w:cs="Arial"/>
          <w:color w:val="000000" w:themeColor="text1"/>
          <w:sz w:val="24"/>
        </w:rPr>
        <w:t xml:space="preserve">xterior Mexicano, para efectos de paridad de género, ya se refiere al lenguaje </w:t>
      </w:r>
      <w:r w:rsidR="003D2A29" w:rsidRPr="001F23E0">
        <w:rPr>
          <w:rFonts w:ascii="Arial" w:hAnsi="Arial" w:cs="Arial"/>
          <w:color w:val="000000" w:themeColor="text1"/>
          <w:sz w:val="24"/>
        </w:rPr>
        <w:t xml:space="preserve">inclusivo </w:t>
      </w:r>
      <w:r w:rsidR="002F2509" w:rsidRPr="001F23E0">
        <w:rPr>
          <w:rFonts w:ascii="Arial" w:hAnsi="Arial" w:cs="Arial"/>
          <w:color w:val="000000" w:themeColor="text1"/>
          <w:sz w:val="24"/>
        </w:rPr>
        <w:t>en el cuerpo normativo</w:t>
      </w:r>
      <w:r w:rsidR="003D2A29" w:rsidRPr="001F23E0">
        <w:rPr>
          <w:rFonts w:ascii="Arial" w:hAnsi="Arial" w:cs="Arial"/>
          <w:color w:val="000000" w:themeColor="text1"/>
          <w:sz w:val="24"/>
        </w:rPr>
        <w:t xml:space="preserve"> de este ordenamiento</w:t>
      </w:r>
      <w:r w:rsidR="002F2509" w:rsidRPr="001F23E0">
        <w:rPr>
          <w:rFonts w:ascii="Arial" w:hAnsi="Arial" w:cs="Arial"/>
          <w:color w:val="000000" w:themeColor="text1"/>
          <w:sz w:val="24"/>
        </w:rPr>
        <w:t>. Es por ello, que adiciona el Artículo 1-Ter, el cual a la letra dice:</w:t>
      </w:r>
    </w:p>
    <w:p w:rsidR="009374DA" w:rsidRPr="001F23E0" w:rsidRDefault="00E30F39" w:rsidP="00E30F39">
      <w:pPr>
        <w:spacing w:before="160" w:line="360" w:lineRule="auto"/>
        <w:ind w:left="567" w:right="567"/>
        <w:jc w:val="both"/>
        <w:rPr>
          <w:rFonts w:ascii="Arial" w:hAnsi="Arial" w:cs="Arial"/>
          <w:color w:val="000000" w:themeColor="text1"/>
          <w:sz w:val="24"/>
        </w:rPr>
      </w:pPr>
      <w:r w:rsidRPr="001F23E0">
        <w:rPr>
          <w:rFonts w:ascii="Arial" w:hAnsi="Arial" w:cs="Arial"/>
          <w:color w:val="000000" w:themeColor="text1"/>
          <w:sz w:val="24"/>
        </w:rPr>
        <w:t>“</w:t>
      </w:r>
      <w:r w:rsidR="009374DA" w:rsidRPr="001F23E0">
        <w:rPr>
          <w:rFonts w:ascii="Arial" w:hAnsi="Arial" w:cs="Arial"/>
          <w:color w:val="000000" w:themeColor="text1"/>
          <w:sz w:val="24"/>
        </w:rPr>
        <w:t>A</w:t>
      </w:r>
      <w:r w:rsidRPr="001F23E0">
        <w:rPr>
          <w:rFonts w:ascii="Arial" w:hAnsi="Arial" w:cs="Arial"/>
          <w:color w:val="000000" w:themeColor="text1"/>
          <w:sz w:val="24"/>
        </w:rPr>
        <w:t>rtículo 1-Ter</w:t>
      </w:r>
      <w:r w:rsidR="009374DA" w:rsidRPr="001F23E0">
        <w:rPr>
          <w:rFonts w:ascii="Arial" w:hAnsi="Arial" w:cs="Arial"/>
          <w:color w:val="000000" w:themeColor="text1"/>
          <w:sz w:val="24"/>
        </w:rPr>
        <w:t>.- El lenguaje empleado en la presente Ley no busca generar ninguna clase de discriminación, ni marcar diferencias entre mujeres y hombres, por lo que las referencias o alusiones en la redacción hechas hacia un sexo representan a ambos.</w:t>
      </w:r>
    </w:p>
    <w:p w:rsidR="009374DA" w:rsidRPr="001F23E0" w:rsidRDefault="009374DA" w:rsidP="00E30F39">
      <w:pPr>
        <w:spacing w:before="160" w:line="360" w:lineRule="auto"/>
        <w:ind w:left="567" w:right="567"/>
        <w:jc w:val="both"/>
        <w:rPr>
          <w:rFonts w:ascii="Arial" w:hAnsi="Arial" w:cs="Arial"/>
          <w:color w:val="000000" w:themeColor="text1"/>
          <w:sz w:val="24"/>
        </w:rPr>
      </w:pPr>
      <w:r w:rsidRPr="001F23E0">
        <w:rPr>
          <w:rFonts w:ascii="Arial" w:hAnsi="Arial" w:cs="Arial"/>
          <w:color w:val="000000" w:themeColor="text1"/>
          <w:sz w:val="24"/>
        </w:rPr>
        <w:t>La Secretaría promoverá la participación en condiciones de igualdad sustantiva en cualesquiera de los procedimientos establecidos en la presente Ley y su Reglamento.</w:t>
      </w:r>
    </w:p>
    <w:p w:rsidR="002F2509" w:rsidRPr="001F23E0" w:rsidRDefault="009374DA" w:rsidP="00E30F39">
      <w:pPr>
        <w:spacing w:before="160" w:line="360" w:lineRule="auto"/>
        <w:ind w:left="567" w:right="567"/>
        <w:jc w:val="both"/>
        <w:rPr>
          <w:rFonts w:ascii="Arial" w:hAnsi="Arial" w:cs="Arial"/>
          <w:color w:val="000000" w:themeColor="text1"/>
          <w:sz w:val="24"/>
        </w:rPr>
      </w:pPr>
      <w:r w:rsidRPr="001F23E0">
        <w:rPr>
          <w:rFonts w:ascii="Arial" w:hAnsi="Arial" w:cs="Arial"/>
          <w:color w:val="000000" w:themeColor="text1"/>
          <w:sz w:val="24"/>
        </w:rPr>
        <w:t>Asimismo, la Secretaría promoverá y observará todas las normas de carácter incluyente y no discriminatorio para el debido respeto de los derechos humanos.</w:t>
      </w:r>
      <w:r w:rsidR="00E30F39" w:rsidRPr="001F23E0">
        <w:rPr>
          <w:rFonts w:ascii="Arial" w:hAnsi="Arial" w:cs="Arial"/>
          <w:color w:val="000000" w:themeColor="text1"/>
          <w:sz w:val="24"/>
        </w:rPr>
        <w:t>”</w:t>
      </w:r>
    </w:p>
    <w:p w:rsidR="00A078B6" w:rsidRPr="001F23E0" w:rsidRDefault="00E30F39" w:rsidP="00253B78">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 xml:space="preserve"> </w:t>
      </w:r>
      <w:r w:rsidR="004C4E8C" w:rsidRPr="001F23E0">
        <w:rPr>
          <w:rFonts w:ascii="Arial" w:hAnsi="Arial" w:cs="Arial"/>
          <w:color w:val="000000" w:themeColor="text1"/>
          <w:sz w:val="24"/>
        </w:rPr>
        <w:t xml:space="preserve">De la adición de los artículos </w:t>
      </w:r>
      <w:r w:rsidR="00704872" w:rsidRPr="001F23E0">
        <w:rPr>
          <w:rFonts w:ascii="Arial" w:hAnsi="Arial" w:cs="Arial"/>
          <w:color w:val="000000" w:themeColor="text1"/>
          <w:sz w:val="24"/>
        </w:rPr>
        <w:t xml:space="preserve">femeninos </w:t>
      </w:r>
      <w:r w:rsidR="004C4E8C" w:rsidRPr="001F23E0">
        <w:rPr>
          <w:rFonts w:ascii="Arial" w:hAnsi="Arial" w:cs="Arial"/>
          <w:color w:val="000000" w:themeColor="text1"/>
          <w:sz w:val="24"/>
        </w:rPr>
        <w:t>“la</w:t>
      </w:r>
      <w:r w:rsidR="00704872" w:rsidRPr="001F23E0">
        <w:rPr>
          <w:rFonts w:ascii="Arial" w:hAnsi="Arial" w:cs="Arial"/>
          <w:color w:val="000000" w:themeColor="text1"/>
          <w:sz w:val="24"/>
        </w:rPr>
        <w:t>”</w:t>
      </w:r>
      <w:r w:rsidR="004C4E8C" w:rsidRPr="001F23E0">
        <w:rPr>
          <w:rFonts w:ascii="Arial" w:hAnsi="Arial" w:cs="Arial"/>
          <w:color w:val="000000" w:themeColor="text1"/>
          <w:sz w:val="24"/>
        </w:rPr>
        <w:t xml:space="preserve"> y </w:t>
      </w:r>
      <w:r w:rsidR="00704872" w:rsidRPr="001F23E0">
        <w:rPr>
          <w:rFonts w:ascii="Arial" w:hAnsi="Arial" w:cs="Arial"/>
          <w:color w:val="000000" w:themeColor="text1"/>
          <w:sz w:val="24"/>
        </w:rPr>
        <w:t>“</w:t>
      </w:r>
      <w:r w:rsidR="004C4E8C" w:rsidRPr="001F23E0">
        <w:rPr>
          <w:rFonts w:ascii="Arial" w:hAnsi="Arial" w:cs="Arial"/>
          <w:color w:val="000000" w:themeColor="text1"/>
          <w:sz w:val="24"/>
        </w:rPr>
        <w:t>las” y de la modificación de algunos sustantivos que se proponen en la iniciativa, observamos que se aplican a unas disposiciones y a otras no, lo cual genera un con</w:t>
      </w:r>
      <w:r w:rsidR="00704872" w:rsidRPr="001F23E0">
        <w:rPr>
          <w:rFonts w:ascii="Arial" w:hAnsi="Arial" w:cs="Arial"/>
          <w:color w:val="000000" w:themeColor="text1"/>
          <w:sz w:val="24"/>
        </w:rPr>
        <w:t>traste entre las disposiciones</w:t>
      </w:r>
      <w:r w:rsidR="00A078B6" w:rsidRPr="001F23E0">
        <w:rPr>
          <w:rFonts w:ascii="Arial" w:hAnsi="Arial" w:cs="Arial"/>
          <w:color w:val="000000" w:themeColor="text1"/>
          <w:sz w:val="24"/>
        </w:rPr>
        <w:t>.</w:t>
      </w:r>
    </w:p>
    <w:p w:rsidR="00C30132" w:rsidRPr="001F23E0" w:rsidRDefault="00704872" w:rsidP="003D2A29">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lastRenderedPageBreak/>
        <w:t xml:space="preserve"> </w:t>
      </w:r>
      <w:r w:rsidR="007F72EF" w:rsidRPr="001F23E0">
        <w:rPr>
          <w:rFonts w:ascii="Arial" w:hAnsi="Arial" w:cs="Arial"/>
          <w:color w:val="000000" w:themeColor="text1"/>
          <w:sz w:val="24"/>
        </w:rPr>
        <w:t xml:space="preserve">Por lo </w:t>
      </w:r>
      <w:r w:rsidRPr="001F23E0">
        <w:rPr>
          <w:rFonts w:ascii="Arial" w:hAnsi="Arial" w:cs="Arial"/>
          <w:color w:val="000000" w:themeColor="text1"/>
          <w:sz w:val="24"/>
        </w:rPr>
        <w:t>que hace a las modificaciones del párrafo primero de la f</w:t>
      </w:r>
      <w:r w:rsidR="007F72EF" w:rsidRPr="001F23E0">
        <w:rPr>
          <w:rFonts w:ascii="Arial" w:hAnsi="Arial" w:cs="Arial"/>
          <w:color w:val="000000" w:themeColor="text1"/>
          <w:sz w:val="24"/>
        </w:rPr>
        <w:t>racción VII del Artículo 27</w:t>
      </w:r>
      <w:r w:rsidRPr="001F23E0">
        <w:rPr>
          <w:rFonts w:ascii="Arial" w:hAnsi="Arial" w:cs="Arial"/>
          <w:color w:val="000000" w:themeColor="text1"/>
          <w:sz w:val="24"/>
        </w:rPr>
        <w:t>,</w:t>
      </w:r>
      <w:r w:rsidR="007F72EF" w:rsidRPr="001F23E0">
        <w:rPr>
          <w:rFonts w:ascii="Arial" w:hAnsi="Arial" w:cs="Arial"/>
          <w:color w:val="000000" w:themeColor="text1"/>
          <w:sz w:val="24"/>
        </w:rPr>
        <w:t xml:space="preserve"> y de la Fracción IV del Artículo 37-Bis</w:t>
      </w:r>
      <w:r w:rsidRPr="001F23E0">
        <w:rPr>
          <w:rFonts w:ascii="Arial" w:hAnsi="Arial" w:cs="Arial"/>
          <w:color w:val="000000" w:themeColor="text1"/>
          <w:sz w:val="24"/>
        </w:rPr>
        <w:t>,</w:t>
      </w:r>
      <w:r w:rsidR="00F4079E" w:rsidRPr="001F23E0">
        <w:rPr>
          <w:rFonts w:ascii="Arial" w:hAnsi="Arial" w:cs="Arial"/>
          <w:color w:val="000000" w:themeColor="text1"/>
          <w:sz w:val="24"/>
        </w:rPr>
        <w:t xml:space="preserve"> de la Ley del Servicio Exterior Mexicano</w:t>
      </w:r>
      <w:r w:rsidR="007F72EF" w:rsidRPr="001F23E0">
        <w:rPr>
          <w:rFonts w:ascii="Arial" w:hAnsi="Arial" w:cs="Arial"/>
          <w:color w:val="000000" w:themeColor="text1"/>
          <w:sz w:val="24"/>
        </w:rPr>
        <w:t xml:space="preserve">, estas ya están consideradas en el dictamen que se aprobó en </w:t>
      </w:r>
      <w:r w:rsidRPr="001F23E0">
        <w:rPr>
          <w:rFonts w:ascii="Arial" w:hAnsi="Arial" w:cs="Arial"/>
          <w:color w:val="000000" w:themeColor="text1"/>
          <w:sz w:val="24"/>
        </w:rPr>
        <w:t>la ses</w:t>
      </w:r>
      <w:r w:rsidR="007F72EF" w:rsidRPr="001F23E0">
        <w:rPr>
          <w:rFonts w:ascii="Arial" w:hAnsi="Arial" w:cs="Arial"/>
          <w:color w:val="000000" w:themeColor="text1"/>
          <w:sz w:val="24"/>
        </w:rPr>
        <w:t>ión extraordinaria del pasado 29 de julio de</w:t>
      </w:r>
      <w:r w:rsidRPr="001F23E0">
        <w:rPr>
          <w:rFonts w:ascii="Arial" w:hAnsi="Arial" w:cs="Arial"/>
          <w:color w:val="000000" w:themeColor="text1"/>
          <w:sz w:val="24"/>
        </w:rPr>
        <w:t xml:space="preserve">l </w:t>
      </w:r>
      <w:r w:rsidR="007F72EF" w:rsidRPr="001F23E0">
        <w:rPr>
          <w:rFonts w:ascii="Arial" w:hAnsi="Arial" w:cs="Arial"/>
          <w:color w:val="000000" w:themeColor="text1"/>
          <w:sz w:val="24"/>
        </w:rPr>
        <w:t>año</w:t>
      </w:r>
      <w:r w:rsidRPr="001F23E0">
        <w:rPr>
          <w:rFonts w:ascii="Arial" w:hAnsi="Arial" w:cs="Arial"/>
          <w:color w:val="000000" w:themeColor="text1"/>
          <w:sz w:val="24"/>
        </w:rPr>
        <w:t xml:space="preserve"> 2020</w:t>
      </w:r>
      <w:r w:rsidR="007F72EF" w:rsidRPr="001F23E0">
        <w:rPr>
          <w:rFonts w:ascii="Arial" w:hAnsi="Arial" w:cs="Arial"/>
          <w:color w:val="000000" w:themeColor="text1"/>
          <w:sz w:val="24"/>
        </w:rPr>
        <w:t>.</w:t>
      </w:r>
    </w:p>
    <w:p w:rsidR="007F72EF" w:rsidRPr="001F23E0" w:rsidRDefault="001F23E0" w:rsidP="001F23E0">
      <w:pPr>
        <w:pStyle w:val="Prrafodelista"/>
        <w:numPr>
          <w:ilvl w:val="0"/>
          <w:numId w:val="3"/>
        </w:num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Por lo que hace a la propuesta de modificación de</w:t>
      </w:r>
      <w:r w:rsidR="007F72EF" w:rsidRPr="001F23E0">
        <w:rPr>
          <w:rFonts w:ascii="Arial" w:hAnsi="Arial" w:cs="Arial"/>
          <w:color w:val="000000" w:themeColor="text1"/>
          <w:sz w:val="24"/>
        </w:rPr>
        <w:t xml:space="preserve">l </w:t>
      </w:r>
      <w:r w:rsidRPr="001F23E0">
        <w:rPr>
          <w:rFonts w:ascii="Arial" w:hAnsi="Arial" w:cs="Arial"/>
          <w:color w:val="000000" w:themeColor="text1"/>
          <w:sz w:val="24"/>
        </w:rPr>
        <w:t>p</w:t>
      </w:r>
      <w:r w:rsidR="00C30132" w:rsidRPr="001F23E0">
        <w:rPr>
          <w:rFonts w:ascii="Arial" w:hAnsi="Arial" w:cs="Arial"/>
          <w:color w:val="000000" w:themeColor="text1"/>
          <w:sz w:val="24"/>
        </w:rPr>
        <w:t>árrafo segundo de l</w:t>
      </w:r>
      <w:r w:rsidRPr="001F23E0">
        <w:rPr>
          <w:rFonts w:ascii="Arial" w:hAnsi="Arial" w:cs="Arial"/>
          <w:color w:val="000000" w:themeColor="text1"/>
          <w:sz w:val="24"/>
        </w:rPr>
        <w:t>a f</w:t>
      </w:r>
      <w:r w:rsidR="007F72EF" w:rsidRPr="001F23E0">
        <w:rPr>
          <w:rFonts w:ascii="Arial" w:hAnsi="Arial" w:cs="Arial"/>
          <w:color w:val="000000" w:themeColor="text1"/>
          <w:sz w:val="24"/>
        </w:rPr>
        <w:t>racción VIII del Artículo 28</w:t>
      </w:r>
      <w:r w:rsidR="00F4079E" w:rsidRPr="001F23E0">
        <w:rPr>
          <w:rFonts w:ascii="Arial" w:hAnsi="Arial" w:cs="Arial"/>
          <w:color w:val="000000" w:themeColor="text1"/>
          <w:sz w:val="24"/>
        </w:rPr>
        <w:t xml:space="preserve"> de la Ley del Servicio Exterior Mexicano</w:t>
      </w:r>
      <w:r w:rsidRPr="001F23E0">
        <w:rPr>
          <w:rFonts w:ascii="Arial" w:hAnsi="Arial" w:cs="Arial"/>
          <w:color w:val="000000" w:themeColor="text1"/>
          <w:sz w:val="24"/>
        </w:rPr>
        <w:t>, que dispone que “</w:t>
      </w:r>
      <w:r w:rsidR="00C30132" w:rsidRPr="001F23E0">
        <w:rPr>
          <w:rFonts w:ascii="Arial" w:hAnsi="Arial" w:cs="Arial"/>
          <w:color w:val="000000" w:themeColor="text1"/>
          <w:sz w:val="24"/>
        </w:rPr>
        <w:t xml:space="preserve">La Subcomisión de Ingreso fomentará la participación de las mujeres en los procesos de ingreso y adoptará metodologías y mecanismos que garanticen la paridad entre los </w:t>
      </w:r>
      <w:r w:rsidRPr="001F23E0">
        <w:rPr>
          <w:rFonts w:ascii="Arial" w:hAnsi="Arial" w:cs="Arial"/>
          <w:color w:val="000000" w:themeColor="text1"/>
          <w:sz w:val="24"/>
        </w:rPr>
        <w:t>géneros en el Servicio Exterior”, d</w:t>
      </w:r>
      <w:r w:rsidR="007F72EF" w:rsidRPr="001F23E0">
        <w:rPr>
          <w:rFonts w:ascii="Arial" w:hAnsi="Arial" w:cs="Arial"/>
          <w:color w:val="000000" w:themeColor="text1"/>
          <w:sz w:val="24"/>
        </w:rPr>
        <w:t>icha disposi</w:t>
      </w:r>
      <w:r w:rsidRPr="001F23E0">
        <w:rPr>
          <w:rFonts w:ascii="Arial" w:hAnsi="Arial" w:cs="Arial"/>
          <w:color w:val="000000" w:themeColor="text1"/>
          <w:sz w:val="24"/>
        </w:rPr>
        <w:t>ción ya está considerada en el párrafo tercero de la f</w:t>
      </w:r>
      <w:r w:rsidR="007F72EF" w:rsidRPr="001F23E0">
        <w:rPr>
          <w:rFonts w:ascii="Arial" w:hAnsi="Arial" w:cs="Arial"/>
          <w:color w:val="000000" w:themeColor="text1"/>
          <w:sz w:val="24"/>
        </w:rPr>
        <w:t xml:space="preserve">racción VIII del </w:t>
      </w:r>
      <w:r w:rsidRPr="001F23E0">
        <w:rPr>
          <w:rFonts w:ascii="Arial" w:hAnsi="Arial" w:cs="Arial"/>
          <w:color w:val="000000" w:themeColor="text1"/>
          <w:sz w:val="24"/>
        </w:rPr>
        <w:t>mismo a</w:t>
      </w:r>
      <w:r w:rsidR="007F72EF" w:rsidRPr="001F23E0">
        <w:rPr>
          <w:rFonts w:ascii="Arial" w:hAnsi="Arial" w:cs="Arial"/>
          <w:color w:val="000000" w:themeColor="text1"/>
          <w:sz w:val="24"/>
        </w:rPr>
        <w:t>rtículo</w:t>
      </w:r>
      <w:r w:rsidR="00F4079E" w:rsidRPr="001F23E0">
        <w:rPr>
          <w:rFonts w:ascii="Arial" w:hAnsi="Arial" w:cs="Arial"/>
          <w:color w:val="000000" w:themeColor="text1"/>
          <w:sz w:val="24"/>
        </w:rPr>
        <w:t xml:space="preserve"> de la Ley</w:t>
      </w:r>
      <w:r w:rsidR="007F72EF" w:rsidRPr="001F23E0">
        <w:rPr>
          <w:rFonts w:ascii="Arial" w:hAnsi="Arial" w:cs="Arial"/>
          <w:color w:val="000000" w:themeColor="text1"/>
          <w:sz w:val="24"/>
        </w:rPr>
        <w:t xml:space="preserve">, </w:t>
      </w:r>
      <w:r w:rsidRPr="001F23E0">
        <w:rPr>
          <w:rFonts w:ascii="Arial" w:hAnsi="Arial" w:cs="Arial"/>
          <w:color w:val="000000" w:themeColor="text1"/>
          <w:sz w:val="24"/>
        </w:rPr>
        <w:t>que copiado a la letra</w:t>
      </w:r>
      <w:r w:rsidR="007F72EF" w:rsidRPr="001F23E0">
        <w:rPr>
          <w:rFonts w:ascii="Arial" w:hAnsi="Arial" w:cs="Arial"/>
          <w:color w:val="000000" w:themeColor="text1"/>
          <w:sz w:val="24"/>
        </w:rPr>
        <w:t xml:space="preserve"> dice:</w:t>
      </w:r>
    </w:p>
    <w:p w:rsidR="00F81B65" w:rsidRPr="001F23E0" w:rsidRDefault="001F23E0" w:rsidP="001F23E0">
      <w:pPr>
        <w:spacing w:before="160" w:line="360" w:lineRule="auto"/>
        <w:ind w:left="567" w:right="567"/>
        <w:jc w:val="both"/>
        <w:rPr>
          <w:rFonts w:ascii="Arial" w:hAnsi="Arial" w:cs="Arial"/>
          <w:color w:val="000000" w:themeColor="text1"/>
          <w:sz w:val="24"/>
        </w:rPr>
      </w:pPr>
      <w:r w:rsidRPr="001F23E0">
        <w:rPr>
          <w:rFonts w:ascii="Arial" w:hAnsi="Arial" w:cs="Arial"/>
          <w:color w:val="000000" w:themeColor="text1"/>
          <w:sz w:val="24"/>
        </w:rPr>
        <w:t>“</w:t>
      </w:r>
      <w:r w:rsidR="00F81B65" w:rsidRPr="001F23E0">
        <w:rPr>
          <w:rFonts w:ascii="Arial" w:hAnsi="Arial" w:cs="Arial"/>
          <w:color w:val="000000" w:themeColor="text1"/>
          <w:sz w:val="24"/>
        </w:rPr>
        <w:t>La Subcomisión de Ingreso fomentará la participación de las mujeres en los procesos de ingreso y adoptará metodologías y mecanismos que tiendan a favorecer la paridad de género en el Servicio Exterior.</w:t>
      </w:r>
      <w:r w:rsidRPr="001F23E0">
        <w:rPr>
          <w:rFonts w:ascii="Arial" w:hAnsi="Arial" w:cs="Arial"/>
          <w:color w:val="000000" w:themeColor="text1"/>
          <w:sz w:val="24"/>
        </w:rPr>
        <w:t>”</w:t>
      </w:r>
    </w:p>
    <w:p w:rsidR="001F23E0" w:rsidRPr="001F23E0" w:rsidRDefault="001F23E0" w:rsidP="001F23E0">
      <w:pPr>
        <w:spacing w:before="160" w:line="360" w:lineRule="auto"/>
        <w:ind w:right="333"/>
        <w:jc w:val="both"/>
        <w:rPr>
          <w:rFonts w:ascii="Arial" w:hAnsi="Arial" w:cs="Arial"/>
          <w:color w:val="000000" w:themeColor="text1"/>
          <w:sz w:val="24"/>
        </w:rPr>
      </w:pPr>
    </w:p>
    <w:p w:rsidR="00210383" w:rsidRPr="001F23E0" w:rsidRDefault="00441048" w:rsidP="001F23E0">
      <w:pPr>
        <w:spacing w:before="160" w:line="360" w:lineRule="auto"/>
        <w:ind w:right="333"/>
        <w:jc w:val="both"/>
        <w:rPr>
          <w:rFonts w:ascii="Arial" w:hAnsi="Arial" w:cs="Arial"/>
          <w:color w:val="000000" w:themeColor="text1"/>
          <w:sz w:val="24"/>
        </w:rPr>
      </w:pPr>
      <w:r w:rsidRPr="001F23E0">
        <w:rPr>
          <w:rFonts w:ascii="Arial" w:hAnsi="Arial" w:cs="Arial"/>
          <w:color w:val="000000" w:themeColor="text1"/>
          <w:sz w:val="24"/>
        </w:rPr>
        <w:t>Por todo lo antes expuesto</w:t>
      </w:r>
      <w:r w:rsidR="001F23E0" w:rsidRPr="001F23E0">
        <w:rPr>
          <w:rFonts w:ascii="Arial" w:hAnsi="Arial" w:cs="Arial"/>
          <w:color w:val="000000" w:themeColor="text1"/>
          <w:sz w:val="24"/>
        </w:rPr>
        <w:t>, con relación a</w:t>
      </w:r>
      <w:r w:rsidRPr="001F23E0">
        <w:rPr>
          <w:rFonts w:ascii="Arial" w:hAnsi="Arial" w:cs="Arial"/>
          <w:color w:val="000000" w:themeColor="text1"/>
          <w:sz w:val="24"/>
        </w:rPr>
        <w:t xml:space="preserve"> la iniciativa en comento, </w:t>
      </w:r>
      <w:r w:rsidR="001F23E0" w:rsidRPr="001F23E0">
        <w:rPr>
          <w:rFonts w:ascii="Arial" w:hAnsi="Arial" w:cs="Arial"/>
          <w:color w:val="000000" w:themeColor="text1"/>
          <w:sz w:val="24"/>
        </w:rPr>
        <w:t xml:space="preserve">por medio de </w:t>
      </w:r>
      <w:r w:rsidRPr="001F23E0">
        <w:rPr>
          <w:rFonts w:ascii="Arial" w:hAnsi="Arial" w:cs="Arial"/>
          <w:color w:val="000000" w:themeColor="text1"/>
          <w:sz w:val="24"/>
        </w:rPr>
        <w:t xml:space="preserve">la cual se propone modificar diversas disposiciones de la Ley del Servicio Exterior Mexicano, esta </w:t>
      </w:r>
      <w:r w:rsidRPr="001F23E0">
        <w:rPr>
          <w:rFonts w:ascii="Arial" w:hAnsi="Arial" w:cs="Arial"/>
          <w:b/>
          <w:color w:val="000000" w:themeColor="text1"/>
          <w:sz w:val="24"/>
        </w:rPr>
        <w:t>Comisión de Relaciones Exteri</w:t>
      </w:r>
      <w:r w:rsidR="00210383" w:rsidRPr="001F23E0">
        <w:rPr>
          <w:rFonts w:ascii="Arial" w:hAnsi="Arial" w:cs="Arial"/>
          <w:b/>
          <w:color w:val="000000" w:themeColor="text1"/>
          <w:sz w:val="24"/>
        </w:rPr>
        <w:t>ores</w:t>
      </w:r>
      <w:r w:rsidR="00210383" w:rsidRPr="001F23E0">
        <w:rPr>
          <w:rFonts w:ascii="Arial" w:hAnsi="Arial" w:cs="Arial"/>
          <w:color w:val="000000" w:themeColor="text1"/>
          <w:sz w:val="24"/>
        </w:rPr>
        <w:t xml:space="preserve"> de la Cámara de Diputados, </w:t>
      </w:r>
      <w:r w:rsidRPr="001F23E0">
        <w:rPr>
          <w:rFonts w:ascii="Arial" w:hAnsi="Arial" w:cs="Arial"/>
          <w:color w:val="000000" w:themeColor="text1"/>
          <w:sz w:val="24"/>
        </w:rPr>
        <w:t xml:space="preserve">se manifiesta </w:t>
      </w:r>
      <w:r w:rsidRPr="001F23E0">
        <w:rPr>
          <w:rFonts w:ascii="Arial" w:hAnsi="Arial" w:cs="Arial"/>
          <w:b/>
          <w:color w:val="000000" w:themeColor="text1"/>
          <w:sz w:val="24"/>
        </w:rPr>
        <w:t>en sentido negativo</w:t>
      </w:r>
      <w:r w:rsidR="00210383" w:rsidRPr="001F23E0">
        <w:rPr>
          <w:rFonts w:ascii="Arial" w:hAnsi="Arial" w:cs="Arial"/>
          <w:color w:val="000000" w:themeColor="text1"/>
          <w:sz w:val="24"/>
        </w:rPr>
        <w:t>.</w:t>
      </w:r>
    </w:p>
    <w:p w:rsidR="00210383" w:rsidRPr="001F23E0" w:rsidRDefault="00210383" w:rsidP="00210383">
      <w:pPr>
        <w:spacing w:before="160" w:line="360" w:lineRule="auto"/>
        <w:ind w:left="426" w:right="333" w:firstLine="708"/>
        <w:jc w:val="both"/>
        <w:rPr>
          <w:rFonts w:ascii="Arial" w:hAnsi="Arial" w:cs="Arial"/>
          <w:color w:val="000000" w:themeColor="text1"/>
          <w:sz w:val="24"/>
        </w:rPr>
      </w:pPr>
    </w:p>
    <w:p w:rsidR="000D40DC" w:rsidRPr="001F23E0" w:rsidRDefault="000D40DC" w:rsidP="000123AC">
      <w:pPr>
        <w:spacing w:before="160" w:line="360" w:lineRule="auto"/>
        <w:ind w:left="426" w:right="333" w:firstLine="708"/>
        <w:jc w:val="right"/>
        <w:rPr>
          <w:rFonts w:ascii="Arial" w:hAnsi="Arial" w:cs="Arial"/>
          <w:color w:val="000000" w:themeColor="text1"/>
          <w:sz w:val="24"/>
        </w:rPr>
      </w:pPr>
      <w:r w:rsidRPr="001F23E0">
        <w:rPr>
          <w:rFonts w:ascii="Arial" w:hAnsi="Arial" w:cs="Arial"/>
          <w:color w:val="000000" w:themeColor="text1"/>
          <w:sz w:val="24"/>
        </w:rPr>
        <w:t>Palacio Legislativo de San Lázaro</w:t>
      </w:r>
      <w:r w:rsidR="000123AC" w:rsidRPr="001F23E0">
        <w:rPr>
          <w:rFonts w:ascii="Arial" w:hAnsi="Arial" w:cs="Arial"/>
          <w:color w:val="000000" w:themeColor="text1"/>
          <w:sz w:val="24"/>
        </w:rPr>
        <w:t>,</w:t>
      </w:r>
      <w:r w:rsidRPr="001F23E0">
        <w:rPr>
          <w:rFonts w:ascii="Arial" w:hAnsi="Arial" w:cs="Arial"/>
          <w:color w:val="000000" w:themeColor="text1"/>
          <w:sz w:val="24"/>
        </w:rPr>
        <w:t xml:space="preserve"> </w:t>
      </w:r>
      <w:r w:rsidR="0089365B" w:rsidRPr="001F23E0">
        <w:rPr>
          <w:rFonts w:ascii="Arial" w:hAnsi="Arial" w:cs="Arial"/>
          <w:color w:val="000000" w:themeColor="text1"/>
          <w:sz w:val="24"/>
        </w:rPr>
        <w:t xml:space="preserve">a </w:t>
      </w:r>
      <w:r w:rsidR="000123AC" w:rsidRPr="001F23E0">
        <w:rPr>
          <w:rFonts w:ascii="Arial" w:hAnsi="Arial" w:cs="Arial"/>
          <w:color w:val="000000" w:themeColor="text1"/>
          <w:sz w:val="24"/>
        </w:rPr>
        <w:t xml:space="preserve">30 de marzo </w:t>
      </w:r>
      <w:r w:rsidRPr="001F23E0">
        <w:rPr>
          <w:rFonts w:ascii="Arial" w:hAnsi="Arial" w:cs="Arial"/>
          <w:color w:val="000000" w:themeColor="text1"/>
          <w:sz w:val="24"/>
        </w:rPr>
        <w:t xml:space="preserve">de </w:t>
      </w:r>
      <w:r w:rsidR="000123AC" w:rsidRPr="001F23E0">
        <w:rPr>
          <w:rFonts w:ascii="Arial" w:hAnsi="Arial" w:cs="Arial"/>
          <w:color w:val="000000" w:themeColor="text1"/>
          <w:sz w:val="24"/>
        </w:rPr>
        <w:t>2021</w:t>
      </w:r>
      <w:r w:rsidRPr="001F23E0">
        <w:rPr>
          <w:rFonts w:ascii="Arial" w:hAnsi="Arial" w:cs="Arial"/>
          <w:color w:val="000000" w:themeColor="text1"/>
          <w:sz w:val="24"/>
        </w:rPr>
        <w:t>.</w:t>
      </w:r>
    </w:p>
    <w:sectPr w:rsidR="000D40DC" w:rsidRPr="001F23E0" w:rsidSect="007E3592">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A4" w:rsidRDefault="000C57A4" w:rsidP="007E3592">
      <w:pPr>
        <w:spacing w:after="0" w:line="240" w:lineRule="auto"/>
      </w:pPr>
      <w:r>
        <w:separator/>
      </w:r>
    </w:p>
  </w:endnote>
  <w:endnote w:type="continuationSeparator" w:id="0">
    <w:p w:rsidR="000C57A4" w:rsidRDefault="000C57A4" w:rsidP="007E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59821"/>
      <w:docPartObj>
        <w:docPartGallery w:val="Page Numbers (Bottom of Page)"/>
        <w:docPartUnique/>
      </w:docPartObj>
    </w:sdtPr>
    <w:sdtEndPr/>
    <w:sdtContent>
      <w:p w:rsidR="007F72EF" w:rsidRDefault="007F72EF">
        <w:pPr>
          <w:pStyle w:val="Piedepgina"/>
          <w:jc w:val="right"/>
        </w:pPr>
        <w:r>
          <w:fldChar w:fldCharType="begin"/>
        </w:r>
        <w:r>
          <w:instrText>PAGE   \* MERGEFORMAT</w:instrText>
        </w:r>
        <w:r>
          <w:fldChar w:fldCharType="separate"/>
        </w:r>
        <w:r w:rsidR="003A76E3" w:rsidRPr="003A76E3">
          <w:rPr>
            <w:noProof/>
            <w:lang w:val="es-ES"/>
          </w:rPr>
          <w:t>12</w:t>
        </w:r>
        <w:r>
          <w:fldChar w:fldCharType="end"/>
        </w:r>
      </w:p>
    </w:sdtContent>
  </w:sdt>
  <w:p w:rsidR="007F72EF" w:rsidRDefault="007F72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A4" w:rsidRDefault="000C57A4" w:rsidP="007E3592">
      <w:pPr>
        <w:spacing w:after="0" w:line="240" w:lineRule="auto"/>
      </w:pPr>
      <w:r>
        <w:separator/>
      </w:r>
    </w:p>
  </w:footnote>
  <w:footnote w:type="continuationSeparator" w:id="0">
    <w:p w:rsidR="000C57A4" w:rsidRDefault="000C57A4" w:rsidP="007E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EF" w:rsidRDefault="007F72EF" w:rsidP="007E3592">
    <w:pPr>
      <w:spacing w:after="0" w:line="240" w:lineRule="auto"/>
      <w:ind w:right="12"/>
      <w:jc w:val="center"/>
      <w:rPr>
        <w:rFonts w:ascii="Arial" w:eastAsia="Arial" w:hAnsi="Arial" w:cs="Arial"/>
        <w:b/>
        <w:sz w:val="28"/>
        <w:szCs w:val="28"/>
      </w:rPr>
    </w:pPr>
    <w:r>
      <w:rPr>
        <w:noProof/>
        <w:lang w:eastAsia="es-MX"/>
      </w:rPr>
      <w:drawing>
        <wp:anchor distT="0" distB="0" distL="114300" distR="114300" simplePos="0" relativeHeight="251659264" behindDoc="0" locked="0" layoutInCell="1" hidden="0" allowOverlap="1" wp14:anchorId="4E856E40" wp14:editId="6FE3686F">
          <wp:simplePos x="0" y="0"/>
          <wp:positionH relativeFrom="page">
            <wp:posOffset>941697</wp:posOffset>
          </wp:positionH>
          <wp:positionV relativeFrom="page">
            <wp:posOffset>464024</wp:posOffset>
          </wp:positionV>
          <wp:extent cx="518614" cy="743803"/>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6629" cy="755298"/>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COMISIÓN DE RELACIONES EXTERIORES</w:t>
    </w:r>
  </w:p>
  <w:p w:rsidR="007F72EF" w:rsidRDefault="007F72EF" w:rsidP="007E3592">
    <w:pPr>
      <w:spacing w:after="0" w:line="240" w:lineRule="auto"/>
      <w:ind w:right="12"/>
      <w:jc w:val="center"/>
      <w:rPr>
        <w:rFonts w:ascii="Arial" w:eastAsia="Arial" w:hAnsi="Arial" w:cs="Arial"/>
        <w:b/>
        <w:sz w:val="28"/>
        <w:szCs w:val="28"/>
      </w:rPr>
    </w:pPr>
  </w:p>
  <w:p w:rsidR="007F72EF" w:rsidRPr="007E3592" w:rsidRDefault="007F72EF" w:rsidP="007E3592">
    <w:pPr>
      <w:pStyle w:val="Encabezado"/>
      <w:jc w:val="right"/>
      <w:rPr>
        <w:i/>
        <w:sz w:val="16"/>
      </w:rPr>
    </w:pPr>
    <w:r w:rsidRPr="007E3592">
      <w:rPr>
        <w:i/>
        <w:sz w:val="16"/>
      </w:rPr>
      <w:t>“2020, Año de Leona Vicario, Benemérita Madre de la Patria”</w:t>
    </w:r>
  </w:p>
  <w:p w:rsidR="007F72EF" w:rsidRPr="007E3592" w:rsidRDefault="007F72EF" w:rsidP="007E3592">
    <w:pPr>
      <w:pStyle w:val="Encabezado"/>
      <w:jc w:val="right"/>
      <w:rPr>
        <w:i/>
        <w:sz w:val="16"/>
      </w:rPr>
    </w:pPr>
    <w:r w:rsidRPr="007E3592">
      <w:rPr>
        <w:i/>
        <w:sz w:val="16"/>
      </w:rPr>
      <w:t>“LXIV LEGISLATURA DE LA PARIDAD DE GÉNERO”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9DC"/>
    <w:multiLevelType w:val="hybridMultilevel"/>
    <w:tmpl w:val="2A4035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727370"/>
    <w:multiLevelType w:val="hybridMultilevel"/>
    <w:tmpl w:val="D32CFE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8E7E37"/>
    <w:multiLevelType w:val="hybridMultilevel"/>
    <w:tmpl w:val="14B6EE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92"/>
    <w:rsid w:val="000123AC"/>
    <w:rsid w:val="000239FE"/>
    <w:rsid w:val="00054855"/>
    <w:rsid w:val="0006312F"/>
    <w:rsid w:val="0009519E"/>
    <w:rsid w:val="000C57A4"/>
    <w:rsid w:val="000D40DC"/>
    <w:rsid w:val="000F48AE"/>
    <w:rsid w:val="00110421"/>
    <w:rsid w:val="00110D30"/>
    <w:rsid w:val="00184A01"/>
    <w:rsid w:val="00197B82"/>
    <w:rsid w:val="001A5819"/>
    <w:rsid w:val="001F23E0"/>
    <w:rsid w:val="00210383"/>
    <w:rsid w:val="002228D9"/>
    <w:rsid w:val="00224484"/>
    <w:rsid w:val="00253B78"/>
    <w:rsid w:val="0025528E"/>
    <w:rsid w:val="0029488A"/>
    <w:rsid w:val="002A3CA1"/>
    <w:rsid w:val="002A528D"/>
    <w:rsid w:val="002E4178"/>
    <w:rsid w:val="002F2509"/>
    <w:rsid w:val="002F39BB"/>
    <w:rsid w:val="0030106B"/>
    <w:rsid w:val="003035CE"/>
    <w:rsid w:val="00306D03"/>
    <w:rsid w:val="0031424E"/>
    <w:rsid w:val="00327518"/>
    <w:rsid w:val="0037357E"/>
    <w:rsid w:val="003A76E3"/>
    <w:rsid w:val="003B45C9"/>
    <w:rsid w:val="003D2A29"/>
    <w:rsid w:val="00416011"/>
    <w:rsid w:val="004328AA"/>
    <w:rsid w:val="00434FBA"/>
    <w:rsid w:val="00441048"/>
    <w:rsid w:val="00443AA6"/>
    <w:rsid w:val="0049038C"/>
    <w:rsid w:val="004C4E8C"/>
    <w:rsid w:val="004E0517"/>
    <w:rsid w:val="005215BF"/>
    <w:rsid w:val="00542ED1"/>
    <w:rsid w:val="005538DF"/>
    <w:rsid w:val="00553BBA"/>
    <w:rsid w:val="005B63E2"/>
    <w:rsid w:val="005B6E01"/>
    <w:rsid w:val="005D6B90"/>
    <w:rsid w:val="005F2586"/>
    <w:rsid w:val="00606C54"/>
    <w:rsid w:val="00613694"/>
    <w:rsid w:val="006732DC"/>
    <w:rsid w:val="00696E11"/>
    <w:rsid w:val="006B7E91"/>
    <w:rsid w:val="006D0CEC"/>
    <w:rsid w:val="00704872"/>
    <w:rsid w:val="007171A0"/>
    <w:rsid w:val="00733E48"/>
    <w:rsid w:val="0074196E"/>
    <w:rsid w:val="007C5FDF"/>
    <w:rsid w:val="007D3F89"/>
    <w:rsid w:val="007D6990"/>
    <w:rsid w:val="007E3592"/>
    <w:rsid w:val="007F72EF"/>
    <w:rsid w:val="008241D4"/>
    <w:rsid w:val="00830BB6"/>
    <w:rsid w:val="008373CE"/>
    <w:rsid w:val="00855368"/>
    <w:rsid w:val="0089365B"/>
    <w:rsid w:val="008E46AB"/>
    <w:rsid w:val="00903BA0"/>
    <w:rsid w:val="009374DA"/>
    <w:rsid w:val="00997ED9"/>
    <w:rsid w:val="009A7A06"/>
    <w:rsid w:val="009B23C3"/>
    <w:rsid w:val="00A078B6"/>
    <w:rsid w:val="00A2490E"/>
    <w:rsid w:val="00A26164"/>
    <w:rsid w:val="00A31A66"/>
    <w:rsid w:val="00A35CFA"/>
    <w:rsid w:val="00A4167F"/>
    <w:rsid w:val="00A449DA"/>
    <w:rsid w:val="00A478F1"/>
    <w:rsid w:val="00A720A6"/>
    <w:rsid w:val="00A76611"/>
    <w:rsid w:val="00A830D3"/>
    <w:rsid w:val="00A859F0"/>
    <w:rsid w:val="00A944B0"/>
    <w:rsid w:val="00A965FE"/>
    <w:rsid w:val="00AC198B"/>
    <w:rsid w:val="00AD1BEE"/>
    <w:rsid w:val="00AF5987"/>
    <w:rsid w:val="00B23D0B"/>
    <w:rsid w:val="00B362EE"/>
    <w:rsid w:val="00B47654"/>
    <w:rsid w:val="00B51600"/>
    <w:rsid w:val="00B666C5"/>
    <w:rsid w:val="00BC088E"/>
    <w:rsid w:val="00BD50BD"/>
    <w:rsid w:val="00C23467"/>
    <w:rsid w:val="00C30132"/>
    <w:rsid w:val="00C6564B"/>
    <w:rsid w:val="00CB00F0"/>
    <w:rsid w:val="00CB205D"/>
    <w:rsid w:val="00CB3CBB"/>
    <w:rsid w:val="00CB4C0A"/>
    <w:rsid w:val="00CC7377"/>
    <w:rsid w:val="00CF6374"/>
    <w:rsid w:val="00D112BA"/>
    <w:rsid w:val="00D25B11"/>
    <w:rsid w:val="00D450F2"/>
    <w:rsid w:val="00D64740"/>
    <w:rsid w:val="00D91434"/>
    <w:rsid w:val="00DC788D"/>
    <w:rsid w:val="00DE2836"/>
    <w:rsid w:val="00DE55AE"/>
    <w:rsid w:val="00DF16C2"/>
    <w:rsid w:val="00E25B54"/>
    <w:rsid w:val="00E30F39"/>
    <w:rsid w:val="00E358B4"/>
    <w:rsid w:val="00E76210"/>
    <w:rsid w:val="00EA63B5"/>
    <w:rsid w:val="00F06E46"/>
    <w:rsid w:val="00F15193"/>
    <w:rsid w:val="00F158AB"/>
    <w:rsid w:val="00F4079E"/>
    <w:rsid w:val="00F458AE"/>
    <w:rsid w:val="00F81B65"/>
    <w:rsid w:val="00FA1A46"/>
    <w:rsid w:val="00FC78FA"/>
    <w:rsid w:val="00FD20D1"/>
    <w:rsid w:val="00FD481E"/>
    <w:rsid w:val="00FD6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2809"/>
  <w15:chartTrackingRefBased/>
  <w15:docId w15:val="{246EB6D9-86EA-4B9B-B3BF-441D8A39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592"/>
  </w:style>
  <w:style w:type="paragraph" w:styleId="Piedepgina">
    <w:name w:val="footer"/>
    <w:basedOn w:val="Normal"/>
    <w:link w:val="PiedepginaCar"/>
    <w:uiPriority w:val="99"/>
    <w:unhideWhenUsed/>
    <w:rsid w:val="007E3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92"/>
  </w:style>
  <w:style w:type="paragraph" w:customStyle="1" w:styleId="Texto">
    <w:name w:val="Texto"/>
    <w:basedOn w:val="Normal"/>
    <w:link w:val="TextoCar"/>
    <w:rsid w:val="00197B8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97B82"/>
    <w:rPr>
      <w:rFonts w:ascii="Arial" w:eastAsia="Times New Roman" w:hAnsi="Arial" w:cs="Times New Roman"/>
      <w:sz w:val="18"/>
      <w:szCs w:val="20"/>
      <w:lang w:val="es-ES" w:eastAsia="es-ES"/>
    </w:rPr>
  </w:style>
  <w:style w:type="paragraph" w:styleId="Textonotapie">
    <w:name w:val="footnote text"/>
    <w:basedOn w:val="Normal"/>
    <w:link w:val="TextonotapieCar"/>
    <w:uiPriority w:val="99"/>
    <w:unhideWhenUsed/>
    <w:rsid w:val="00D450F2"/>
    <w:pPr>
      <w:spacing w:after="0" w:line="240" w:lineRule="auto"/>
    </w:pPr>
    <w:rPr>
      <w:sz w:val="20"/>
      <w:szCs w:val="20"/>
    </w:rPr>
  </w:style>
  <w:style w:type="character" w:customStyle="1" w:styleId="TextonotapieCar">
    <w:name w:val="Texto nota pie Car"/>
    <w:basedOn w:val="Fuentedeprrafopredeter"/>
    <w:link w:val="Textonotapie"/>
    <w:uiPriority w:val="99"/>
    <w:rsid w:val="00D450F2"/>
    <w:rPr>
      <w:sz w:val="20"/>
      <w:szCs w:val="20"/>
    </w:rPr>
  </w:style>
  <w:style w:type="character" w:styleId="Refdenotaalpie">
    <w:name w:val="footnote reference"/>
    <w:basedOn w:val="Fuentedeprrafopredeter"/>
    <w:uiPriority w:val="99"/>
    <w:unhideWhenUsed/>
    <w:rsid w:val="00D450F2"/>
    <w:rPr>
      <w:vertAlign w:val="superscript"/>
    </w:rPr>
  </w:style>
  <w:style w:type="character" w:styleId="Hipervnculo">
    <w:name w:val="Hyperlink"/>
    <w:basedOn w:val="Fuentedeprrafopredeter"/>
    <w:uiPriority w:val="99"/>
    <w:semiHidden/>
    <w:unhideWhenUsed/>
    <w:rsid w:val="00D450F2"/>
    <w:rPr>
      <w:color w:val="0000FF"/>
      <w:u w:val="single"/>
    </w:rPr>
  </w:style>
  <w:style w:type="paragraph" w:styleId="Prrafodelista">
    <w:name w:val="List Paragraph"/>
    <w:basedOn w:val="Normal"/>
    <w:uiPriority w:val="34"/>
    <w:qFormat/>
    <w:rsid w:val="0006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LuisH</cp:lastModifiedBy>
  <cp:revision>11</cp:revision>
  <dcterms:created xsi:type="dcterms:W3CDTF">2021-03-27T02:59:00Z</dcterms:created>
  <dcterms:modified xsi:type="dcterms:W3CDTF">2021-03-27T04:10:00Z</dcterms:modified>
</cp:coreProperties>
</file>